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1D286" w14:textId="278373E4" w:rsidR="00A30C22" w:rsidRDefault="00A30C22" w:rsidP="003C655A">
      <w:pPr>
        <w:jc w:val="left"/>
        <w:rPr>
          <w:b/>
          <w:sz w:val="24"/>
          <w:szCs w:val="24"/>
        </w:rPr>
      </w:pPr>
      <w:r>
        <w:rPr>
          <w:rFonts w:hint="eastAsia"/>
          <w:b/>
          <w:sz w:val="24"/>
          <w:szCs w:val="24"/>
        </w:rPr>
        <w:t>所有优秀的范例文章都可以通过</w:t>
      </w:r>
      <w:r w:rsidR="00F57C22" w:rsidRPr="00F57C22">
        <w:rPr>
          <w:rFonts w:hint="eastAsia"/>
          <w:b/>
          <w:sz w:val="24"/>
          <w:szCs w:val="24"/>
        </w:rPr>
        <w:t>国际人才交流平台</w:t>
      </w:r>
      <w:r w:rsidR="00F57C22" w:rsidRPr="00F57C22">
        <w:rPr>
          <w:rStyle w:val="a8"/>
          <w:rFonts w:hint="eastAsia"/>
        </w:rPr>
        <w:t>(</w:t>
      </w:r>
      <w:hyperlink r:id="rId7" w:history="1">
        <w:r w:rsidR="00F57C22" w:rsidRPr="00F57C22">
          <w:rPr>
            <w:rStyle w:val="a8"/>
            <w:rFonts w:hint="eastAsia"/>
          </w:rPr>
          <w:t>http://international-talent.cas.cn</w:t>
        </w:r>
      </w:hyperlink>
      <w:r w:rsidR="00F57C22" w:rsidRPr="00F57C22">
        <w:rPr>
          <w:rStyle w:val="a8"/>
          <w:rFonts w:hint="eastAsia"/>
        </w:rPr>
        <w:t>)</w:t>
      </w:r>
      <w:r>
        <w:rPr>
          <w:rFonts w:hint="eastAsia"/>
          <w:b/>
          <w:sz w:val="24"/>
          <w:szCs w:val="24"/>
        </w:rPr>
        <w:t>的</w:t>
      </w:r>
      <w:r>
        <w:rPr>
          <w:rFonts w:hint="eastAsia"/>
          <w:b/>
          <w:sz w:val="24"/>
          <w:szCs w:val="24"/>
        </w:rPr>
        <w:t>Story</w:t>
      </w:r>
      <w:r>
        <w:rPr>
          <w:rFonts w:hint="eastAsia"/>
          <w:b/>
          <w:sz w:val="24"/>
          <w:szCs w:val="24"/>
        </w:rPr>
        <w:t>栏目进行全文发布，同时会在</w:t>
      </w:r>
      <w:r>
        <w:rPr>
          <w:rFonts w:hint="eastAsia"/>
          <w:b/>
          <w:sz w:val="24"/>
          <w:szCs w:val="24"/>
        </w:rPr>
        <w:t>Linkedin</w:t>
      </w:r>
      <w:r>
        <w:rPr>
          <w:rFonts w:hint="eastAsia"/>
          <w:b/>
          <w:sz w:val="24"/>
          <w:szCs w:val="24"/>
        </w:rPr>
        <w:t>的</w:t>
      </w:r>
      <w:r>
        <w:rPr>
          <w:rFonts w:hint="eastAsia"/>
          <w:b/>
          <w:sz w:val="24"/>
          <w:szCs w:val="24"/>
        </w:rPr>
        <w:t>PIFI</w:t>
      </w:r>
      <w:r>
        <w:rPr>
          <w:rFonts w:hint="eastAsia"/>
          <w:b/>
          <w:sz w:val="24"/>
          <w:szCs w:val="24"/>
        </w:rPr>
        <w:t>（</w:t>
      </w:r>
      <w:hyperlink r:id="rId8" w:history="1">
        <w:r w:rsidR="00DB79CB">
          <w:rPr>
            <w:rStyle w:val="a8"/>
          </w:rPr>
          <w:t>https://www.linkedin.com/company/13746116/</w:t>
        </w:r>
      </w:hyperlink>
      <w:r>
        <w:rPr>
          <w:rFonts w:hint="eastAsia"/>
          <w:b/>
          <w:sz w:val="24"/>
          <w:szCs w:val="24"/>
        </w:rPr>
        <w:t>）</w:t>
      </w:r>
      <w:r w:rsidR="00DB79CB">
        <w:rPr>
          <w:rFonts w:hint="eastAsia"/>
          <w:b/>
          <w:sz w:val="24"/>
          <w:szCs w:val="24"/>
        </w:rPr>
        <w:t>进行推送。</w:t>
      </w:r>
    </w:p>
    <w:p w14:paraId="45531AAF" w14:textId="77777777" w:rsidR="00A30C22" w:rsidRDefault="00A30C22" w:rsidP="003C655A">
      <w:pPr>
        <w:jc w:val="left"/>
        <w:rPr>
          <w:b/>
          <w:sz w:val="24"/>
          <w:szCs w:val="24"/>
        </w:rPr>
      </w:pPr>
    </w:p>
    <w:p w14:paraId="0504D439" w14:textId="2022AB41" w:rsidR="003C655A" w:rsidRDefault="003C655A" w:rsidP="003C655A">
      <w:pPr>
        <w:jc w:val="left"/>
        <w:rPr>
          <w:b/>
          <w:sz w:val="24"/>
          <w:szCs w:val="24"/>
        </w:rPr>
      </w:pPr>
      <w:r>
        <w:rPr>
          <w:b/>
          <w:sz w:val="24"/>
          <w:szCs w:val="24"/>
        </w:rPr>
        <w:t>范例</w:t>
      </w:r>
      <w:r>
        <w:rPr>
          <w:rFonts w:hint="eastAsia"/>
          <w:b/>
          <w:sz w:val="24"/>
          <w:szCs w:val="24"/>
        </w:rPr>
        <w:t>1</w:t>
      </w:r>
    </w:p>
    <w:p w14:paraId="254E428F" w14:textId="77777777" w:rsidR="003C655A" w:rsidRDefault="003C655A" w:rsidP="003C655A">
      <w:pPr>
        <w:rPr>
          <w:b/>
          <w:sz w:val="24"/>
          <w:szCs w:val="24"/>
        </w:rPr>
      </w:pPr>
    </w:p>
    <w:p w14:paraId="465C3619" w14:textId="77777777" w:rsidR="00833091" w:rsidRPr="00E85B80" w:rsidRDefault="00433592" w:rsidP="00833091">
      <w:pPr>
        <w:jc w:val="center"/>
        <w:rPr>
          <w:rFonts w:ascii="Times New Roman" w:hAnsi="Times New Roman" w:cs="Times New Roman"/>
          <w:b/>
          <w:sz w:val="24"/>
          <w:szCs w:val="24"/>
        </w:rPr>
      </w:pPr>
      <w:r w:rsidRPr="00E85B80">
        <w:rPr>
          <w:rFonts w:ascii="Times New Roman" w:hAnsi="Times New Roman" w:cs="Times New Roman"/>
          <w:b/>
          <w:sz w:val="24"/>
          <w:szCs w:val="24"/>
        </w:rPr>
        <w:t>Successful story at CAS</w:t>
      </w:r>
    </w:p>
    <w:p w14:paraId="5A94483A" w14:textId="77777777" w:rsidR="00684BF0" w:rsidRDefault="00684BF0" w:rsidP="00833091">
      <w:pPr>
        <w:jc w:val="center"/>
        <w:rPr>
          <w:b/>
          <w:sz w:val="24"/>
          <w:szCs w:val="24"/>
        </w:rPr>
      </w:pPr>
    </w:p>
    <w:tbl>
      <w:tblPr>
        <w:tblStyle w:val="a3"/>
        <w:tblW w:w="8442" w:type="dxa"/>
        <w:jc w:val="center"/>
        <w:tblLayout w:type="fixed"/>
        <w:tblLook w:val="04A0" w:firstRow="1" w:lastRow="0" w:firstColumn="1" w:lastColumn="0" w:noHBand="0" w:noVBand="1"/>
      </w:tblPr>
      <w:tblGrid>
        <w:gridCol w:w="1660"/>
        <w:gridCol w:w="1383"/>
        <w:gridCol w:w="5399"/>
      </w:tblGrid>
      <w:tr w:rsidR="00684BF0" w14:paraId="345B0D0D" w14:textId="77777777" w:rsidTr="000C2E26">
        <w:trPr>
          <w:trHeight w:val="520"/>
          <w:jc w:val="center"/>
        </w:trPr>
        <w:tc>
          <w:tcPr>
            <w:tcW w:w="1660" w:type="dxa"/>
            <w:tcBorders>
              <w:top w:val="single" w:sz="4" w:space="0" w:color="auto"/>
              <w:left w:val="single" w:sz="4" w:space="0" w:color="auto"/>
              <w:bottom w:val="single" w:sz="4" w:space="0" w:color="auto"/>
              <w:right w:val="single" w:sz="4" w:space="0" w:color="auto"/>
            </w:tcBorders>
            <w:vAlign w:val="center"/>
          </w:tcPr>
          <w:p w14:paraId="05A3CF89" w14:textId="77777777" w:rsidR="00684BF0" w:rsidRDefault="00684BF0" w:rsidP="00B13978">
            <w:pPr>
              <w:jc w:val="center"/>
              <w:rPr>
                <w:b/>
                <w:sz w:val="24"/>
                <w:szCs w:val="24"/>
              </w:rPr>
            </w:pPr>
            <w:r>
              <w:rPr>
                <w:b/>
                <w:sz w:val="24"/>
                <w:szCs w:val="24"/>
              </w:rPr>
              <w:t>Essay Title</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785D74E9" w14:textId="77777777" w:rsidR="00684BF0" w:rsidRPr="00E85B80" w:rsidRDefault="00684BF0" w:rsidP="00B13978">
            <w:pPr>
              <w:jc w:val="left"/>
              <w:rPr>
                <w:rFonts w:ascii="Times New Roman" w:hAnsi="Times New Roman" w:cs="Times New Roman"/>
                <w:sz w:val="24"/>
                <w:szCs w:val="24"/>
              </w:rPr>
            </w:pPr>
            <w:r w:rsidRPr="00E85B80">
              <w:rPr>
                <w:rFonts w:ascii="Times New Roman" w:hAnsi="Times New Roman" w:cs="Times New Roman"/>
                <w:sz w:val="24"/>
                <w:szCs w:val="24"/>
              </w:rPr>
              <w:t>Returning to the IVPP: a productive homecoming</w:t>
            </w:r>
          </w:p>
        </w:tc>
      </w:tr>
      <w:tr w:rsidR="00684BF0" w14:paraId="057CDC35" w14:textId="77777777" w:rsidTr="000C2E26">
        <w:trPr>
          <w:trHeight w:val="427"/>
          <w:jc w:val="center"/>
        </w:trPr>
        <w:tc>
          <w:tcPr>
            <w:tcW w:w="1660" w:type="dxa"/>
            <w:vMerge w:val="restart"/>
            <w:tcBorders>
              <w:top w:val="single" w:sz="4" w:space="0" w:color="auto"/>
              <w:left w:val="single" w:sz="4" w:space="0" w:color="auto"/>
              <w:bottom w:val="single" w:sz="4" w:space="0" w:color="auto"/>
              <w:right w:val="single" w:sz="4" w:space="0" w:color="auto"/>
            </w:tcBorders>
            <w:vAlign w:val="center"/>
          </w:tcPr>
          <w:p w14:paraId="24106FAF" w14:textId="77777777" w:rsidR="00684BF0" w:rsidRDefault="00684BF0" w:rsidP="00B13978">
            <w:pPr>
              <w:jc w:val="center"/>
              <w:rPr>
                <w:b/>
                <w:sz w:val="24"/>
                <w:szCs w:val="24"/>
              </w:rPr>
            </w:pPr>
            <w:r>
              <w:rPr>
                <w:b/>
                <w:sz w:val="24"/>
                <w:szCs w:val="24"/>
              </w:rPr>
              <w:t>Name</w:t>
            </w:r>
          </w:p>
        </w:tc>
        <w:tc>
          <w:tcPr>
            <w:tcW w:w="1383" w:type="dxa"/>
            <w:tcBorders>
              <w:top w:val="single" w:sz="4" w:space="0" w:color="auto"/>
              <w:left w:val="single" w:sz="4" w:space="0" w:color="auto"/>
              <w:bottom w:val="single" w:sz="4" w:space="0" w:color="auto"/>
              <w:right w:val="single" w:sz="4" w:space="0" w:color="auto"/>
            </w:tcBorders>
            <w:vAlign w:val="center"/>
          </w:tcPr>
          <w:p w14:paraId="25995CC0" w14:textId="77777777" w:rsidR="00684BF0" w:rsidRDefault="00684BF0" w:rsidP="00B13978">
            <w:pPr>
              <w:jc w:val="left"/>
              <w:rPr>
                <w:sz w:val="24"/>
                <w:szCs w:val="24"/>
              </w:rPr>
            </w:pPr>
            <w:r>
              <w:rPr>
                <w:b/>
                <w:sz w:val="24"/>
                <w:szCs w:val="24"/>
              </w:rPr>
              <w:t>Last name</w:t>
            </w:r>
          </w:p>
        </w:tc>
        <w:tc>
          <w:tcPr>
            <w:tcW w:w="5399" w:type="dxa"/>
            <w:tcBorders>
              <w:top w:val="single" w:sz="4" w:space="0" w:color="auto"/>
              <w:left w:val="single" w:sz="4" w:space="0" w:color="auto"/>
              <w:bottom w:val="single" w:sz="4" w:space="0" w:color="auto"/>
              <w:right w:val="single" w:sz="4" w:space="0" w:color="auto"/>
            </w:tcBorders>
            <w:vAlign w:val="center"/>
          </w:tcPr>
          <w:p w14:paraId="0787F2DE" w14:textId="77777777" w:rsidR="00684BF0" w:rsidRDefault="00684BF0" w:rsidP="00B13978">
            <w:pPr>
              <w:jc w:val="left"/>
              <w:rPr>
                <w:sz w:val="24"/>
                <w:szCs w:val="24"/>
              </w:rPr>
            </w:pPr>
            <w:r>
              <w:rPr>
                <w:rFonts w:hint="eastAsia"/>
                <w:sz w:val="24"/>
                <w:szCs w:val="24"/>
              </w:rPr>
              <w:t>***</w:t>
            </w:r>
          </w:p>
        </w:tc>
      </w:tr>
      <w:tr w:rsidR="00684BF0" w14:paraId="22A154AD" w14:textId="77777777" w:rsidTr="000C2E26">
        <w:trPr>
          <w:trHeight w:val="427"/>
          <w:jc w:val="center"/>
        </w:trPr>
        <w:tc>
          <w:tcPr>
            <w:tcW w:w="1660" w:type="dxa"/>
            <w:vMerge/>
            <w:tcBorders>
              <w:top w:val="single" w:sz="4" w:space="0" w:color="auto"/>
              <w:left w:val="single" w:sz="4" w:space="0" w:color="auto"/>
              <w:bottom w:val="single" w:sz="4" w:space="0" w:color="auto"/>
              <w:right w:val="single" w:sz="4" w:space="0" w:color="auto"/>
            </w:tcBorders>
            <w:vAlign w:val="center"/>
          </w:tcPr>
          <w:p w14:paraId="2218A184" w14:textId="77777777" w:rsidR="00684BF0" w:rsidRDefault="00684BF0" w:rsidP="00B13978">
            <w:pPr>
              <w:widowControl/>
              <w:jc w:val="left"/>
              <w:rPr>
                <w:b/>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25F90AA3" w14:textId="77777777" w:rsidR="00684BF0" w:rsidRDefault="00684BF0" w:rsidP="00B13978">
            <w:pPr>
              <w:jc w:val="left"/>
              <w:rPr>
                <w:sz w:val="24"/>
                <w:szCs w:val="24"/>
              </w:rPr>
            </w:pPr>
            <w:r>
              <w:rPr>
                <w:b/>
                <w:sz w:val="24"/>
                <w:szCs w:val="24"/>
              </w:rPr>
              <w:t>First name</w:t>
            </w:r>
          </w:p>
        </w:tc>
        <w:tc>
          <w:tcPr>
            <w:tcW w:w="5399" w:type="dxa"/>
            <w:tcBorders>
              <w:top w:val="single" w:sz="4" w:space="0" w:color="auto"/>
              <w:left w:val="single" w:sz="4" w:space="0" w:color="auto"/>
              <w:bottom w:val="single" w:sz="4" w:space="0" w:color="auto"/>
              <w:right w:val="single" w:sz="4" w:space="0" w:color="auto"/>
            </w:tcBorders>
            <w:vAlign w:val="center"/>
          </w:tcPr>
          <w:p w14:paraId="5E19E635" w14:textId="77777777" w:rsidR="00684BF0" w:rsidRDefault="00684BF0" w:rsidP="00B13978">
            <w:pPr>
              <w:jc w:val="left"/>
              <w:rPr>
                <w:sz w:val="24"/>
                <w:szCs w:val="24"/>
              </w:rPr>
            </w:pPr>
            <w:r>
              <w:rPr>
                <w:rFonts w:hint="eastAsia"/>
                <w:sz w:val="24"/>
                <w:szCs w:val="24"/>
              </w:rPr>
              <w:t>***</w:t>
            </w:r>
          </w:p>
        </w:tc>
      </w:tr>
      <w:tr w:rsidR="00684BF0" w14:paraId="5D203D1B" w14:textId="77777777" w:rsidTr="000C2E26">
        <w:trPr>
          <w:trHeight w:val="427"/>
          <w:jc w:val="center"/>
        </w:trPr>
        <w:tc>
          <w:tcPr>
            <w:tcW w:w="1660" w:type="dxa"/>
            <w:tcBorders>
              <w:top w:val="single" w:sz="4" w:space="0" w:color="auto"/>
              <w:left w:val="single" w:sz="4" w:space="0" w:color="auto"/>
              <w:bottom w:val="single" w:sz="4" w:space="0" w:color="auto"/>
              <w:right w:val="single" w:sz="4" w:space="0" w:color="auto"/>
            </w:tcBorders>
            <w:vAlign w:val="center"/>
          </w:tcPr>
          <w:p w14:paraId="223A2706" w14:textId="77777777" w:rsidR="00684BF0" w:rsidRDefault="00684BF0" w:rsidP="00B13978">
            <w:pPr>
              <w:jc w:val="center"/>
              <w:rPr>
                <w:b/>
                <w:sz w:val="24"/>
                <w:szCs w:val="24"/>
              </w:rPr>
            </w:pPr>
            <w:r>
              <w:rPr>
                <w:b/>
                <w:sz w:val="24"/>
                <w:szCs w:val="24"/>
              </w:rPr>
              <w:t>Citizenship</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2BF7D12C" w14:textId="77777777" w:rsidR="00684BF0" w:rsidRDefault="00684BF0" w:rsidP="00B13978">
            <w:pPr>
              <w:jc w:val="left"/>
              <w:rPr>
                <w:sz w:val="24"/>
                <w:szCs w:val="24"/>
              </w:rPr>
            </w:pPr>
            <w:r>
              <w:rPr>
                <w:rFonts w:hint="eastAsia"/>
                <w:sz w:val="24"/>
                <w:szCs w:val="24"/>
              </w:rPr>
              <w:t>***</w:t>
            </w:r>
          </w:p>
        </w:tc>
      </w:tr>
      <w:tr w:rsidR="00684BF0" w14:paraId="31A7F27A" w14:textId="77777777" w:rsidTr="000C2E26">
        <w:trPr>
          <w:trHeight w:val="427"/>
          <w:jc w:val="center"/>
        </w:trPr>
        <w:tc>
          <w:tcPr>
            <w:tcW w:w="1660" w:type="dxa"/>
            <w:tcBorders>
              <w:top w:val="single" w:sz="4" w:space="0" w:color="auto"/>
              <w:left w:val="single" w:sz="4" w:space="0" w:color="auto"/>
              <w:bottom w:val="single" w:sz="4" w:space="0" w:color="auto"/>
              <w:right w:val="single" w:sz="4" w:space="0" w:color="auto"/>
            </w:tcBorders>
            <w:vAlign w:val="center"/>
          </w:tcPr>
          <w:p w14:paraId="38D51086" w14:textId="77777777" w:rsidR="00684BF0" w:rsidRDefault="00684BF0" w:rsidP="00B13978">
            <w:pPr>
              <w:jc w:val="center"/>
              <w:rPr>
                <w:b/>
                <w:sz w:val="24"/>
                <w:szCs w:val="24"/>
              </w:rPr>
            </w:pPr>
            <w:r>
              <w:rPr>
                <w:b/>
                <w:sz w:val="24"/>
                <w:szCs w:val="24"/>
              </w:rPr>
              <w:t>Passport number</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60E7A4BE" w14:textId="77777777" w:rsidR="00684BF0" w:rsidRDefault="00684BF0" w:rsidP="00B13978">
            <w:pPr>
              <w:jc w:val="left"/>
              <w:rPr>
                <w:sz w:val="24"/>
                <w:szCs w:val="24"/>
              </w:rPr>
            </w:pPr>
            <w:r>
              <w:rPr>
                <w:rFonts w:hint="eastAsia"/>
                <w:sz w:val="24"/>
                <w:szCs w:val="24"/>
              </w:rPr>
              <w:t>***</w:t>
            </w:r>
          </w:p>
        </w:tc>
      </w:tr>
      <w:tr w:rsidR="00684BF0" w14:paraId="1E2CF559" w14:textId="77777777" w:rsidTr="000C2E26">
        <w:trPr>
          <w:trHeight w:val="549"/>
          <w:jc w:val="center"/>
        </w:trPr>
        <w:tc>
          <w:tcPr>
            <w:tcW w:w="1660" w:type="dxa"/>
            <w:tcBorders>
              <w:top w:val="single" w:sz="4" w:space="0" w:color="auto"/>
              <w:left w:val="single" w:sz="4" w:space="0" w:color="auto"/>
              <w:bottom w:val="single" w:sz="4" w:space="0" w:color="auto"/>
              <w:right w:val="single" w:sz="4" w:space="0" w:color="auto"/>
            </w:tcBorders>
            <w:vAlign w:val="center"/>
          </w:tcPr>
          <w:p w14:paraId="130E09EA" w14:textId="77777777" w:rsidR="00684BF0" w:rsidRDefault="00684BF0" w:rsidP="00B13978">
            <w:pPr>
              <w:jc w:val="center"/>
              <w:rPr>
                <w:b/>
                <w:sz w:val="24"/>
                <w:szCs w:val="24"/>
              </w:rPr>
            </w:pPr>
            <w:r>
              <w:rPr>
                <w:b/>
                <w:sz w:val="24"/>
                <w:szCs w:val="24"/>
              </w:rPr>
              <w:t>CAS Institute</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1C9F1673" w14:textId="77777777" w:rsidR="00684BF0" w:rsidRDefault="00684BF0" w:rsidP="00B13978">
            <w:pPr>
              <w:jc w:val="left"/>
              <w:rPr>
                <w:sz w:val="24"/>
                <w:szCs w:val="24"/>
              </w:rPr>
            </w:pPr>
            <w:r>
              <w:rPr>
                <w:rFonts w:hint="eastAsia"/>
                <w:sz w:val="24"/>
                <w:szCs w:val="24"/>
              </w:rPr>
              <w:t>***</w:t>
            </w:r>
          </w:p>
        </w:tc>
      </w:tr>
      <w:tr w:rsidR="00684BF0" w14:paraId="032D7BC6" w14:textId="77777777" w:rsidTr="000C2E26">
        <w:trPr>
          <w:trHeight w:val="549"/>
          <w:jc w:val="center"/>
        </w:trPr>
        <w:tc>
          <w:tcPr>
            <w:tcW w:w="1660" w:type="dxa"/>
            <w:tcBorders>
              <w:top w:val="single" w:sz="4" w:space="0" w:color="auto"/>
              <w:left w:val="single" w:sz="4" w:space="0" w:color="auto"/>
              <w:bottom w:val="single" w:sz="4" w:space="0" w:color="auto"/>
              <w:right w:val="single" w:sz="4" w:space="0" w:color="auto"/>
            </w:tcBorders>
            <w:vAlign w:val="center"/>
          </w:tcPr>
          <w:p w14:paraId="3DCD1A52" w14:textId="77777777" w:rsidR="00684BF0" w:rsidRDefault="00684BF0" w:rsidP="00B13978">
            <w:pPr>
              <w:jc w:val="center"/>
              <w:rPr>
                <w:b/>
                <w:sz w:val="24"/>
                <w:szCs w:val="24"/>
              </w:rPr>
            </w:pPr>
            <w:r>
              <w:rPr>
                <w:b/>
                <w:sz w:val="24"/>
                <w:szCs w:val="24"/>
              </w:rPr>
              <w:t>Chinese cooperator</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00777E1B" w14:textId="77777777" w:rsidR="00684BF0" w:rsidRDefault="00684BF0" w:rsidP="00B13978">
            <w:pPr>
              <w:jc w:val="left"/>
              <w:rPr>
                <w:sz w:val="24"/>
                <w:szCs w:val="24"/>
              </w:rPr>
            </w:pPr>
            <w:r>
              <w:rPr>
                <w:rFonts w:hint="eastAsia"/>
                <w:sz w:val="24"/>
                <w:szCs w:val="24"/>
              </w:rPr>
              <w:t>***</w:t>
            </w:r>
          </w:p>
        </w:tc>
      </w:tr>
      <w:tr w:rsidR="00684BF0" w14:paraId="1C3A396F" w14:textId="77777777" w:rsidTr="000C2E26">
        <w:trPr>
          <w:trHeight w:val="549"/>
          <w:jc w:val="center"/>
        </w:trPr>
        <w:tc>
          <w:tcPr>
            <w:tcW w:w="1660" w:type="dxa"/>
            <w:tcBorders>
              <w:top w:val="single" w:sz="4" w:space="0" w:color="auto"/>
              <w:left w:val="single" w:sz="4" w:space="0" w:color="auto"/>
              <w:bottom w:val="single" w:sz="4" w:space="0" w:color="auto"/>
              <w:right w:val="single" w:sz="4" w:space="0" w:color="auto"/>
            </w:tcBorders>
            <w:vAlign w:val="center"/>
          </w:tcPr>
          <w:p w14:paraId="02F2039F" w14:textId="77777777" w:rsidR="00684BF0" w:rsidRDefault="00684BF0" w:rsidP="00B13978">
            <w:pPr>
              <w:jc w:val="center"/>
              <w:rPr>
                <w:b/>
                <w:sz w:val="24"/>
                <w:szCs w:val="24"/>
              </w:rPr>
            </w:pPr>
            <w:r>
              <w:rPr>
                <w:b/>
                <w:sz w:val="24"/>
                <w:szCs w:val="24"/>
              </w:rPr>
              <w:t>Project Number</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19819B94" w14:textId="77777777" w:rsidR="00684BF0" w:rsidRDefault="00684BF0" w:rsidP="00B13978">
            <w:pPr>
              <w:jc w:val="left"/>
              <w:rPr>
                <w:sz w:val="24"/>
                <w:szCs w:val="24"/>
              </w:rPr>
            </w:pPr>
            <w:r>
              <w:rPr>
                <w:sz w:val="24"/>
                <w:szCs w:val="24"/>
              </w:rPr>
              <w:t>***</w:t>
            </w:r>
          </w:p>
        </w:tc>
      </w:tr>
      <w:tr w:rsidR="00684BF0" w14:paraId="1ABFBA71" w14:textId="77777777" w:rsidTr="000C2E26">
        <w:trPr>
          <w:trHeight w:val="549"/>
          <w:jc w:val="center"/>
        </w:trPr>
        <w:tc>
          <w:tcPr>
            <w:tcW w:w="1660" w:type="dxa"/>
            <w:tcBorders>
              <w:top w:val="single" w:sz="4" w:space="0" w:color="auto"/>
              <w:left w:val="single" w:sz="4" w:space="0" w:color="auto"/>
              <w:bottom w:val="single" w:sz="4" w:space="0" w:color="auto"/>
              <w:right w:val="single" w:sz="4" w:space="0" w:color="auto"/>
            </w:tcBorders>
            <w:vAlign w:val="center"/>
          </w:tcPr>
          <w:p w14:paraId="00BA0855" w14:textId="77777777" w:rsidR="00684BF0" w:rsidRDefault="00684BF0" w:rsidP="00B13978">
            <w:pPr>
              <w:jc w:val="center"/>
              <w:rPr>
                <w:b/>
                <w:sz w:val="24"/>
                <w:szCs w:val="24"/>
              </w:rPr>
            </w:pPr>
            <w:r>
              <w:rPr>
                <w:b/>
                <w:sz w:val="24"/>
                <w:szCs w:val="24"/>
              </w:rPr>
              <w:t>PIFI Category</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7BDE5069" w14:textId="77777777" w:rsidR="00684BF0" w:rsidRDefault="00684BF0" w:rsidP="00B13978">
            <w:pPr>
              <w:jc w:val="left"/>
              <w:rPr>
                <w:sz w:val="24"/>
                <w:szCs w:val="24"/>
              </w:rPr>
            </w:pPr>
            <w:r>
              <w:rPr>
                <w:rFonts w:hint="eastAsia"/>
                <w:sz w:val="24"/>
                <w:szCs w:val="24"/>
              </w:rPr>
              <w:t>*</w:t>
            </w:r>
            <w:r>
              <w:rPr>
                <w:sz w:val="24"/>
                <w:szCs w:val="24"/>
              </w:rPr>
              <w:t>**</w:t>
            </w:r>
          </w:p>
        </w:tc>
      </w:tr>
      <w:tr w:rsidR="00684BF0" w14:paraId="5DC49795" w14:textId="77777777" w:rsidTr="000C2E26">
        <w:trPr>
          <w:trHeight w:val="549"/>
          <w:jc w:val="center"/>
        </w:trPr>
        <w:tc>
          <w:tcPr>
            <w:tcW w:w="1660" w:type="dxa"/>
            <w:tcBorders>
              <w:top w:val="single" w:sz="4" w:space="0" w:color="auto"/>
              <w:left w:val="single" w:sz="4" w:space="0" w:color="auto"/>
              <w:bottom w:val="single" w:sz="4" w:space="0" w:color="auto"/>
              <w:right w:val="single" w:sz="4" w:space="0" w:color="auto"/>
            </w:tcBorders>
            <w:vAlign w:val="center"/>
          </w:tcPr>
          <w:p w14:paraId="48604E74" w14:textId="77777777" w:rsidR="00684BF0" w:rsidRDefault="00684BF0" w:rsidP="00B13978">
            <w:pPr>
              <w:jc w:val="center"/>
              <w:rPr>
                <w:b/>
                <w:sz w:val="24"/>
                <w:szCs w:val="24"/>
              </w:rPr>
            </w:pPr>
            <w:r>
              <w:rPr>
                <w:b/>
                <w:sz w:val="24"/>
                <w:szCs w:val="24"/>
              </w:rPr>
              <w:t>signature</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31AE83F8" w14:textId="77777777" w:rsidR="00684BF0" w:rsidRDefault="00684BF0" w:rsidP="00B13978">
            <w:pPr>
              <w:jc w:val="left"/>
              <w:rPr>
                <w:sz w:val="24"/>
                <w:szCs w:val="24"/>
              </w:rPr>
            </w:pPr>
          </w:p>
          <w:p w14:paraId="0F09940B" w14:textId="77777777" w:rsidR="00684BF0" w:rsidRDefault="00684BF0" w:rsidP="00B13978">
            <w:pPr>
              <w:jc w:val="left"/>
              <w:rPr>
                <w:sz w:val="24"/>
                <w:szCs w:val="24"/>
              </w:rPr>
            </w:pPr>
            <w:r>
              <w:rPr>
                <w:rFonts w:hint="eastAsia"/>
                <w:sz w:val="24"/>
                <w:szCs w:val="24"/>
              </w:rPr>
              <w:t>*</w:t>
            </w:r>
            <w:r>
              <w:rPr>
                <w:sz w:val="24"/>
                <w:szCs w:val="24"/>
              </w:rPr>
              <w:t>**</w:t>
            </w:r>
          </w:p>
          <w:p w14:paraId="7D812064" w14:textId="77777777" w:rsidR="00684BF0" w:rsidRDefault="00684BF0" w:rsidP="00684BF0">
            <w:pPr>
              <w:jc w:val="left"/>
              <w:rPr>
                <w:sz w:val="24"/>
                <w:szCs w:val="24"/>
              </w:rPr>
            </w:pPr>
          </w:p>
        </w:tc>
      </w:tr>
    </w:tbl>
    <w:p w14:paraId="59F827B0" w14:textId="77777777" w:rsidR="0091643D" w:rsidRPr="00684BF0" w:rsidRDefault="0091643D" w:rsidP="00833091">
      <w:pPr>
        <w:jc w:val="center"/>
        <w:rPr>
          <w:b/>
          <w:sz w:val="24"/>
          <w:szCs w:val="24"/>
        </w:rPr>
      </w:pPr>
    </w:p>
    <w:tbl>
      <w:tblPr>
        <w:tblStyle w:val="a3"/>
        <w:tblW w:w="8409" w:type="dxa"/>
        <w:jc w:val="center"/>
        <w:tblLook w:val="04A0" w:firstRow="1" w:lastRow="0" w:firstColumn="1" w:lastColumn="0" w:noHBand="0" w:noVBand="1"/>
      </w:tblPr>
      <w:tblGrid>
        <w:gridCol w:w="1525"/>
        <w:gridCol w:w="6884"/>
      </w:tblGrid>
      <w:tr w:rsidR="0013247D" w:rsidRPr="006B12AA" w14:paraId="33DE6EDA" w14:textId="77777777" w:rsidTr="000C2E26">
        <w:trPr>
          <w:trHeight w:val="6653"/>
          <w:jc w:val="center"/>
        </w:trPr>
        <w:tc>
          <w:tcPr>
            <w:tcW w:w="1525" w:type="dxa"/>
          </w:tcPr>
          <w:p w14:paraId="20176EBF" w14:textId="77777777" w:rsidR="0013247D" w:rsidRPr="00070234" w:rsidRDefault="0013247D" w:rsidP="0013247D">
            <w:pPr>
              <w:jc w:val="center"/>
              <w:rPr>
                <w:b/>
                <w:sz w:val="24"/>
                <w:szCs w:val="24"/>
              </w:rPr>
            </w:pPr>
            <w:r w:rsidRPr="00070234">
              <w:rPr>
                <w:rFonts w:hint="eastAsia"/>
                <w:b/>
                <w:sz w:val="24"/>
                <w:szCs w:val="24"/>
              </w:rPr>
              <w:t>Contents</w:t>
            </w:r>
          </w:p>
        </w:tc>
        <w:tc>
          <w:tcPr>
            <w:tcW w:w="6884" w:type="dxa"/>
          </w:tcPr>
          <w:p w14:paraId="3E0046C4" w14:textId="77777777" w:rsidR="008B083D" w:rsidRDefault="008B083D" w:rsidP="0013247D">
            <w:pPr>
              <w:rPr>
                <w:sz w:val="24"/>
                <w:szCs w:val="24"/>
              </w:rPr>
            </w:pPr>
          </w:p>
          <w:p w14:paraId="2BA79B94" w14:textId="77777777" w:rsidR="005B2286" w:rsidRPr="00E85B80" w:rsidRDefault="00D12156" w:rsidP="00684BF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 xml:space="preserve">My initial response to having received a prestigious CAS PIFI award was pleasure and </w:t>
            </w:r>
            <w:r w:rsidR="005B2286" w:rsidRPr="00E85B80">
              <w:rPr>
                <w:rFonts w:ascii="Times New Roman" w:hAnsi="Times New Roman" w:cs="Times New Roman"/>
                <w:sz w:val="24"/>
                <w:szCs w:val="24"/>
              </w:rPr>
              <w:t xml:space="preserve">satisfaction. My contact with the IVPP goes back to 1980 when I spent a brief post-doctoral period in China, establishing scientific contacts that, as it turns out, would form the basis of </w:t>
            </w:r>
            <w:r w:rsidR="007072F9" w:rsidRPr="00E85B80">
              <w:rPr>
                <w:rFonts w:ascii="Times New Roman" w:hAnsi="Times New Roman" w:cs="Times New Roman"/>
                <w:sz w:val="24"/>
                <w:szCs w:val="24"/>
              </w:rPr>
              <w:t xml:space="preserve">my entire professional career. </w:t>
            </w:r>
            <w:r w:rsidR="005B2286" w:rsidRPr="00E85B80">
              <w:rPr>
                <w:rFonts w:ascii="Times New Roman" w:hAnsi="Times New Roman" w:cs="Times New Roman"/>
                <w:sz w:val="24"/>
                <w:szCs w:val="24"/>
              </w:rPr>
              <w:t xml:space="preserve">Over the years, I have </w:t>
            </w:r>
            <w:r w:rsidR="007072F9" w:rsidRPr="00E85B80">
              <w:rPr>
                <w:rFonts w:ascii="Times New Roman" w:hAnsi="Times New Roman" w:cs="Times New Roman"/>
                <w:sz w:val="24"/>
                <w:szCs w:val="24"/>
              </w:rPr>
              <w:t>visited</w:t>
            </w:r>
            <w:r w:rsidR="005B2286" w:rsidRPr="00E85B80">
              <w:rPr>
                <w:rFonts w:ascii="Times New Roman" w:hAnsi="Times New Roman" w:cs="Times New Roman"/>
                <w:sz w:val="24"/>
                <w:szCs w:val="24"/>
              </w:rPr>
              <w:t xml:space="preserve"> the IVPP many, many time</w:t>
            </w:r>
            <w:r w:rsidR="007072F9" w:rsidRPr="00E85B80">
              <w:rPr>
                <w:rFonts w:ascii="Times New Roman" w:hAnsi="Times New Roman" w:cs="Times New Roman"/>
                <w:sz w:val="24"/>
                <w:szCs w:val="24"/>
              </w:rPr>
              <w:t>s</w:t>
            </w:r>
            <w:r w:rsidR="005B2286" w:rsidRPr="00E85B80">
              <w:rPr>
                <w:rFonts w:ascii="Times New Roman" w:hAnsi="Times New Roman" w:cs="Times New Roman"/>
                <w:sz w:val="24"/>
                <w:szCs w:val="24"/>
              </w:rPr>
              <w:t>, including multi-month research stays on several occasions. My experience as a PIFI Visiting Scientist has reinforced and expanded all of these previous and current contacts, and for that, I am profoundly grateful!</w:t>
            </w:r>
          </w:p>
          <w:p w14:paraId="58085674" w14:textId="77777777" w:rsidR="00592EE7" w:rsidRPr="00E85B80" w:rsidRDefault="00592EE7" w:rsidP="005B2286">
            <w:pPr>
              <w:rPr>
                <w:rFonts w:ascii="Times New Roman" w:hAnsi="Times New Roman" w:cs="Times New Roman"/>
                <w:sz w:val="24"/>
                <w:szCs w:val="24"/>
              </w:rPr>
            </w:pPr>
          </w:p>
          <w:p w14:paraId="52E98A3D" w14:textId="77777777" w:rsidR="00592EE7" w:rsidRPr="00E85B80" w:rsidRDefault="00592EE7" w:rsidP="00684BF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I had a thoroughly enjoyable and productive thr</w:t>
            </w:r>
            <w:r w:rsidR="007072F9" w:rsidRPr="00E85B80">
              <w:rPr>
                <w:rFonts w:ascii="Times New Roman" w:hAnsi="Times New Roman" w:cs="Times New Roman"/>
                <w:sz w:val="24"/>
                <w:szCs w:val="24"/>
              </w:rPr>
              <w:t xml:space="preserve">ee-month visit at CAS. </w:t>
            </w:r>
            <w:r w:rsidRPr="00E85B80">
              <w:rPr>
                <w:rFonts w:ascii="Times New Roman" w:hAnsi="Times New Roman" w:cs="Times New Roman"/>
                <w:sz w:val="24"/>
                <w:szCs w:val="24"/>
              </w:rPr>
              <w:t>My accommodations at the X</w:t>
            </w:r>
            <w:r w:rsidR="00F12872" w:rsidRPr="00E85B80">
              <w:rPr>
                <w:rFonts w:ascii="Times New Roman" w:hAnsi="Times New Roman" w:cs="Times New Roman"/>
                <w:sz w:val="24"/>
                <w:szCs w:val="24"/>
              </w:rPr>
              <w:t>iyuan</w:t>
            </w:r>
            <w:r w:rsidR="00E65271" w:rsidRPr="00E85B80">
              <w:rPr>
                <w:rFonts w:ascii="Times New Roman" w:hAnsi="Times New Roman" w:cs="Times New Roman"/>
                <w:sz w:val="24"/>
                <w:szCs w:val="24"/>
              </w:rPr>
              <w:t xml:space="preserve"> Hotel were first-class and very comfortable for a long-term stay. Situated directly across the street from the IVPP, the Xiyuan has become my second home!</w:t>
            </w:r>
          </w:p>
          <w:p w14:paraId="646927CA" w14:textId="77777777" w:rsidR="00E65271" w:rsidRPr="00E85B80" w:rsidRDefault="00E65271" w:rsidP="005B2286">
            <w:pPr>
              <w:rPr>
                <w:rFonts w:ascii="Times New Roman" w:hAnsi="Times New Roman" w:cs="Times New Roman"/>
                <w:sz w:val="24"/>
                <w:szCs w:val="24"/>
              </w:rPr>
            </w:pPr>
          </w:p>
          <w:p w14:paraId="31286439" w14:textId="77777777" w:rsidR="00E65271" w:rsidRPr="00E85B80" w:rsidRDefault="00E65271" w:rsidP="00684BF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CAS’s Institute of Vertebrate Paleontol</w:t>
            </w:r>
            <w:r w:rsidR="00684BF0" w:rsidRPr="00E85B80">
              <w:rPr>
                <w:rFonts w:ascii="Times New Roman" w:hAnsi="Times New Roman" w:cs="Times New Roman"/>
                <w:sz w:val="24"/>
                <w:szCs w:val="24"/>
              </w:rPr>
              <w:t>ogy and Paleoanthropology (IVPP</w:t>
            </w:r>
            <w:r w:rsidRPr="00E85B80">
              <w:rPr>
                <w:rFonts w:ascii="Times New Roman" w:hAnsi="Times New Roman" w:cs="Times New Roman"/>
                <w:sz w:val="24"/>
                <w:szCs w:val="24"/>
              </w:rPr>
              <w:t>) is one of the world’s foremost research bodies in the fields of vertebrate paleontology, Paleolithic archaeology, and human evolution.</w:t>
            </w:r>
          </w:p>
          <w:p w14:paraId="7599B180" w14:textId="77777777" w:rsidR="00E65271" w:rsidRPr="00E85B80" w:rsidRDefault="00E65271" w:rsidP="00E65271">
            <w:pPr>
              <w:rPr>
                <w:rFonts w:ascii="Times New Roman" w:hAnsi="Times New Roman" w:cs="Times New Roman"/>
                <w:sz w:val="24"/>
                <w:szCs w:val="24"/>
              </w:rPr>
            </w:pPr>
          </w:p>
          <w:p w14:paraId="243B70B1" w14:textId="77777777" w:rsidR="00E65271" w:rsidRPr="00E85B80" w:rsidRDefault="00E65271" w:rsidP="00684BF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My hosts, Drs. Gao Xing and Li Feng, spared no effort to ensure that my three-month stay in Beijing was both productive and comfortable and I am pleased to report that during my visit I engaged in the following principal activities:</w:t>
            </w:r>
          </w:p>
          <w:p w14:paraId="175EED14" w14:textId="77777777" w:rsidR="00E65271" w:rsidRPr="00E85B80" w:rsidRDefault="00E65271" w:rsidP="00E65271">
            <w:pPr>
              <w:rPr>
                <w:rFonts w:ascii="Times New Roman" w:hAnsi="Times New Roman" w:cs="Times New Roman"/>
                <w:sz w:val="24"/>
                <w:szCs w:val="24"/>
              </w:rPr>
            </w:pPr>
          </w:p>
          <w:p w14:paraId="2FB9C347" w14:textId="77777777" w:rsidR="00E65271" w:rsidRPr="00E85B80" w:rsidRDefault="00E65271" w:rsidP="00E65271">
            <w:pPr>
              <w:numPr>
                <w:ilvl w:val="0"/>
                <w:numId w:val="1"/>
              </w:numPr>
              <w:rPr>
                <w:rFonts w:ascii="Times New Roman" w:hAnsi="Times New Roman" w:cs="Times New Roman"/>
                <w:sz w:val="24"/>
                <w:szCs w:val="24"/>
              </w:rPr>
            </w:pPr>
            <w:r w:rsidRPr="00E85B80">
              <w:rPr>
                <w:rFonts w:ascii="Times New Roman" w:hAnsi="Times New Roman" w:cs="Times New Roman"/>
                <w:sz w:val="24"/>
                <w:szCs w:val="24"/>
              </w:rPr>
              <w:t xml:space="preserve">Jointly published (as junior co-author) an article in </w:t>
            </w:r>
            <w:r w:rsidRPr="00E85B80">
              <w:rPr>
                <w:rFonts w:ascii="Times New Roman" w:hAnsi="Times New Roman" w:cs="Times New Roman"/>
                <w:i/>
                <w:sz w:val="24"/>
                <w:szCs w:val="24"/>
              </w:rPr>
              <w:t>Science</w:t>
            </w:r>
            <w:r w:rsidRPr="00E85B80">
              <w:rPr>
                <w:rFonts w:ascii="Times New Roman" w:hAnsi="Times New Roman" w:cs="Times New Roman"/>
                <w:sz w:val="24"/>
                <w:szCs w:val="24"/>
              </w:rPr>
              <w:t xml:space="preserve"> describing collaborative archaeological research in Tibet and reporting evidence of Tibet’s earliest known human inhabitants, some 40-30,000 years ago.</w:t>
            </w:r>
          </w:p>
          <w:p w14:paraId="04853850" w14:textId="77777777" w:rsidR="00E65271" w:rsidRPr="00E85B80" w:rsidRDefault="00E65271" w:rsidP="00E65271">
            <w:pPr>
              <w:rPr>
                <w:rFonts w:ascii="Times New Roman" w:hAnsi="Times New Roman" w:cs="Times New Roman"/>
                <w:sz w:val="24"/>
                <w:szCs w:val="24"/>
              </w:rPr>
            </w:pPr>
          </w:p>
          <w:p w14:paraId="05CE0D6A" w14:textId="77777777" w:rsidR="00E65271" w:rsidRPr="00E85B80" w:rsidRDefault="00E65271" w:rsidP="00E65271">
            <w:pPr>
              <w:numPr>
                <w:ilvl w:val="0"/>
                <w:numId w:val="1"/>
              </w:numPr>
              <w:rPr>
                <w:rFonts w:ascii="Times New Roman" w:hAnsi="Times New Roman" w:cs="Times New Roman"/>
                <w:sz w:val="24"/>
                <w:szCs w:val="24"/>
              </w:rPr>
            </w:pPr>
            <w:r w:rsidRPr="00E85B80">
              <w:rPr>
                <w:rFonts w:ascii="Times New Roman" w:hAnsi="Times New Roman" w:cs="Times New Roman"/>
                <w:sz w:val="24"/>
                <w:szCs w:val="24"/>
              </w:rPr>
              <w:t xml:space="preserve">Jointly published (again, as junior author) an article in the </w:t>
            </w:r>
            <w:r w:rsidRPr="00E85B80">
              <w:rPr>
                <w:rFonts w:ascii="Times New Roman" w:hAnsi="Times New Roman" w:cs="Times New Roman"/>
                <w:i/>
                <w:sz w:val="24"/>
                <w:szCs w:val="24"/>
              </w:rPr>
              <w:t>Journal of Quaternary Science</w:t>
            </w:r>
            <w:r w:rsidRPr="00E85B80">
              <w:rPr>
                <w:rFonts w:ascii="Times New Roman" w:hAnsi="Times New Roman" w:cs="Times New Roman"/>
                <w:sz w:val="24"/>
                <w:szCs w:val="24"/>
              </w:rPr>
              <w:t xml:space="preserve"> presenting the results of a course of Paleolithic research undertaken in Shandong to understand the relationship between Ice Age human populations and changing ocean shorelines.</w:t>
            </w:r>
          </w:p>
          <w:p w14:paraId="4CE53F66" w14:textId="77777777" w:rsidR="00E65271" w:rsidRPr="00E85B80" w:rsidRDefault="00E65271" w:rsidP="00E65271">
            <w:pPr>
              <w:rPr>
                <w:rFonts w:ascii="Times New Roman" w:hAnsi="Times New Roman" w:cs="Times New Roman"/>
                <w:sz w:val="24"/>
                <w:szCs w:val="24"/>
              </w:rPr>
            </w:pPr>
          </w:p>
          <w:p w14:paraId="11BE061F" w14:textId="77777777" w:rsidR="00E65271" w:rsidRPr="00E85B80" w:rsidRDefault="00E65271" w:rsidP="00E65271">
            <w:pPr>
              <w:numPr>
                <w:ilvl w:val="0"/>
                <w:numId w:val="1"/>
              </w:numPr>
              <w:rPr>
                <w:rFonts w:ascii="Times New Roman" w:hAnsi="Times New Roman" w:cs="Times New Roman"/>
                <w:sz w:val="24"/>
                <w:szCs w:val="24"/>
              </w:rPr>
            </w:pPr>
            <w:r w:rsidRPr="00E85B80">
              <w:rPr>
                <w:rFonts w:ascii="Times New Roman" w:hAnsi="Times New Roman" w:cs="Times New Roman"/>
                <w:sz w:val="24"/>
                <w:szCs w:val="24"/>
              </w:rPr>
              <w:t xml:space="preserve">Completed two additional article-length archaeology manuscripts wth IVPP co-authors; one accepted for publication (27 March 2019) by </w:t>
            </w:r>
            <w:r w:rsidRPr="00E85B80">
              <w:rPr>
                <w:rFonts w:ascii="Times New Roman" w:hAnsi="Times New Roman" w:cs="Times New Roman"/>
                <w:i/>
                <w:sz w:val="24"/>
                <w:szCs w:val="24"/>
              </w:rPr>
              <w:t>Quaternary International</w:t>
            </w:r>
            <w:r w:rsidRPr="00E85B80">
              <w:rPr>
                <w:rFonts w:ascii="Times New Roman" w:hAnsi="Times New Roman" w:cs="Times New Roman"/>
                <w:sz w:val="24"/>
                <w:szCs w:val="24"/>
              </w:rPr>
              <w:t xml:space="preserve"> and one submitted and under review by the</w:t>
            </w:r>
            <w:r w:rsidRPr="00E85B80">
              <w:rPr>
                <w:rFonts w:ascii="Times New Roman" w:hAnsi="Times New Roman" w:cs="Times New Roman"/>
                <w:i/>
                <w:sz w:val="24"/>
                <w:szCs w:val="24"/>
              </w:rPr>
              <w:t xml:space="preserve"> Proceedings of the National Academy of Sciences</w:t>
            </w:r>
            <w:r w:rsidRPr="00E85B80">
              <w:rPr>
                <w:rFonts w:ascii="Times New Roman" w:hAnsi="Times New Roman" w:cs="Times New Roman"/>
                <w:sz w:val="24"/>
                <w:szCs w:val="24"/>
              </w:rPr>
              <w:t>.</w:t>
            </w:r>
          </w:p>
          <w:p w14:paraId="41FD937A" w14:textId="77777777" w:rsidR="00E65271" w:rsidRPr="00E85B80" w:rsidRDefault="00E65271" w:rsidP="00E65271">
            <w:pPr>
              <w:rPr>
                <w:rFonts w:ascii="Times New Roman" w:hAnsi="Times New Roman" w:cs="Times New Roman"/>
                <w:sz w:val="24"/>
                <w:szCs w:val="24"/>
              </w:rPr>
            </w:pPr>
          </w:p>
          <w:p w14:paraId="380F7C59" w14:textId="77777777" w:rsidR="00E65271" w:rsidRPr="00E85B80" w:rsidRDefault="00E65271" w:rsidP="00E65271">
            <w:pPr>
              <w:numPr>
                <w:ilvl w:val="0"/>
                <w:numId w:val="1"/>
              </w:numPr>
              <w:rPr>
                <w:rFonts w:ascii="Times New Roman" w:hAnsi="Times New Roman" w:cs="Times New Roman"/>
                <w:sz w:val="24"/>
                <w:szCs w:val="24"/>
              </w:rPr>
            </w:pPr>
            <w:r w:rsidRPr="00E85B80">
              <w:rPr>
                <w:rFonts w:ascii="Times New Roman" w:hAnsi="Times New Roman" w:cs="Times New Roman"/>
                <w:sz w:val="24"/>
                <w:szCs w:val="24"/>
              </w:rPr>
              <w:t>Participated as the only invited international speaker at the 2018 Annual Hebei Province Field Archaeology Report Meeting  in Shijiazhuang in January.</w:t>
            </w:r>
          </w:p>
          <w:p w14:paraId="452231AE" w14:textId="77777777" w:rsidR="00E65271" w:rsidRPr="00E85B80" w:rsidRDefault="00E65271" w:rsidP="00E65271">
            <w:pPr>
              <w:rPr>
                <w:rFonts w:ascii="Times New Roman" w:hAnsi="Times New Roman" w:cs="Times New Roman"/>
                <w:sz w:val="24"/>
                <w:szCs w:val="24"/>
              </w:rPr>
            </w:pPr>
          </w:p>
          <w:p w14:paraId="4BD8C7C3" w14:textId="77777777" w:rsidR="00E65271" w:rsidRPr="00E85B80" w:rsidRDefault="00E65271" w:rsidP="00E65271">
            <w:pPr>
              <w:numPr>
                <w:ilvl w:val="0"/>
                <w:numId w:val="1"/>
              </w:numPr>
              <w:rPr>
                <w:rFonts w:ascii="Times New Roman" w:hAnsi="Times New Roman" w:cs="Times New Roman"/>
                <w:sz w:val="24"/>
                <w:szCs w:val="24"/>
              </w:rPr>
            </w:pPr>
            <w:r w:rsidRPr="00E85B80">
              <w:rPr>
                <w:rFonts w:ascii="Times New Roman" w:hAnsi="Times New Roman" w:cs="Times New Roman"/>
                <w:sz w:val="24"/>
                <w:szCs w:val="24"/>
              </w:rPr>
              <w:t>Presented a weekly two-hour seminar on “Theory in Archaeology” attended by undergraduates from several Beijing universities and by post-graduate students affiliated with CAS.</w:t>
            </w:r>
          </w:p>
          <w:p w14:paraId="56745EBA" w14:textId="77777777" w:rsidR="00E65271" w:rsidRPr="00E85B80" w:rsidRDefault="00E65271" w:rsidP="00E65271">
            <w:pPr>
              <w:rPr>
                <w:rFonts w:ascii="Times New Roman" w:hAnsi="Times New Roman" w:cs="Times New Roman"/>
                <w:sz w:val="24"/>
                <w:szCs w:val="24"/>
              </w:rPr>
            </w:pPr>
          </w:p>
          <w:p w14:paraId="4962EC12" w14:textId="77777777" w:rsidR="00E65271" w:rsidRPr="00E85B80" w:rsidRDefault="00E65271" w:rsidP="00E65271">
            <w:pPr>
              <w:numPr>
                <w:ilvl w:val="0"/>
                <w:numId w:val="1"/>
              </w:numPr>
              <w:rPr>
                <w:rFonts w:ascii="Times New Roman" w:hAnsi="Times New Roman" w:cs="Times New Roman"/>
                <w:sz w:val="24"/>
                <w:szCs w:val="24"/>
              </w:rPr>
            </w:pPr>
            <w:r w:rsidRPr="00E85B80">
              <w:rPr>
                <w:rFonts w:ascii="Times New Roman" w:hAnsi="Times New Roman" w:cs="Times New Roman"/>
                <w:sz w:val="24"/>
                <w:szCs w:val="24"/>
              </w:rPr>
              <w:t>Hosted and led occasional afternoon discussions with students (over pizza!) on topics ranging from anthropological definitions of the concept of Culture to applying for graduate school and postdoctoral positions at North American universities.</w:t>
            </w:r>
          </w:p>
          <w:p w14:paraId="73075AF5" w14:textId="77777777" w:rsidR="00E65271" w:rsidRPr="00E85B80" w:rsidRDefault="00E65271" w:rsidP="00E65271">
            <w:pPr>
              <w:rPr>
                <w:rFonts w:ascii="Times New Roman" w:hAnsi="Times New Roman" w:cs="Times New Roman"/>
                <w:sz w:val="24"/>
                <w:szCs w:val="24"/>
              </w:rPr>
            </w:pPr>
          </w:p>
          <w:p w14:paraId="7C3962D5" w14:textId="77777777" w:rsidR="00E65271" w:rsidRPr="00E85B80" w:rsidRDefault="00E65271" w:rsidP="00E65271">
            <w:pPr>
              <w:numPr>
                <w:ilvl w:val="0"/>
                <w:numId w:val="1"/>
              </w:numPr>
              <w:rPr>
                <w:rFonts w:ascii="Times New Roman" w:hAnsi="Times New Roman" w:cs="Times New Roman"/>
                <w:sz w:val="24"/>
                <w:szCs w:val="24"/>
              </w:rPr>
            </w:pPr>
            <w:r w:rsidRPr="00E85B80">
              <w:rPr>
                <w:rFonts w:ascii="Times New Roman" w:hAnsi="Times New Roman" w:cs="Times New Roman"/>
                <w:sz w:val="24"/>
                <w:szCs w:val="24"/>
              </w:rPr>
              <w:t xml:space="preserve">Engaged in substantial editorial work for the IVPP, leading to an invitation from China’s premier paleoanthropologist, Academician Wu Xinzhi, to become a Deputy Editor-in-Chief of the Institute’s flagship journal, </w:t>
            </w:r>
            <w:r w:rsidRPr="00E85B80">
              <w:rPr>
                <w:rFonts w:ascii="Times New Roman" w:hAnsi="Times New Roman" w:cs="Times New Roman"/>
                <w:i/>
                <w:sz w:val="24"/>
                <w:szCs w:val="24"/>
              </w:rPr>
              <w:t>Acta Anthropologica Sinica</w:t>
            </w:r>
            <w:r w:rsidRPr="00E85B80">
              <w:rPr>
                <w:rFonts w:ascii="Times New Roman" w:hAnsi="Times New Roman" w:cs="Times New Roman"/>
                <w:sz w:val="24"/>
                <w:szCs w:val="24"/>
              </w:rPr>
              <w:t>.  I have humbly and happily accepted that invitation.</w:t>
            </w:r>
          </w:p>
          <w:p w14:paraId="40919312" w14:textId="77777777" w:rsidR="00E65271" w:rsidRPr="00E85B80" w:rsidRDefault="00E65271" w:rsidP="00E65271">
            <w:pPr>
              <w:rPr>
                <w:rFonts w:ascii="Times New Roman" w:hAnsi="Times New Roman" w:cs="Times New Roman"/>
                <w:sz w:val="24"/>
                <w:szCs w:val="24"/>
              </w:rPr>
            </w:pPr>
          </w:p>
          <w:p w14:paraId="2BC3DF99" w14:textId="77777777" w:rsidR="003513CA" w:rsidRPr="00E85B80" w:rsidRDefault="003513CA" w:rsidP="00E65271">
            <w:pPr>
              <w:rPr>
                <w:rFonts w:ascii="Times New Roman" w:hAnsi="Times New Roman" w:cs="Times New Roman"/>
                <w:sz w:val="24"/>
                <w:szCs w:val="24"/>
              </w:rPr>
            </w:pPr>
          </w:p>
          <w:p w14:paraId="1465C40E" w14:textId="77777777" w:rsidR="00E65271" w:rsidRPr="00E85B80" w:rsidRDefault="00E65271" w:rsidP="00E65271">
            <w:pPr>
              <w:numPr>
                <w:ilvl w:val="0"/>
                <w:numId w:val="1"/>
              </w:numPr>
              <w:rPr>
                <w:rFonts w:ascii="Times New Roman" w:hAnsi="Times New Roman" w:cs="Times New Roman"/>
                <w:sz w:val="24"/>
                <w:szCs w:val="24"/>
              </w:rPr>
            </w:pPr>
            <w:r w:rsidRPr="00E85B80">
              <w:rPr>
                <w:rFonts w:ascii="Times New Roman" w:hAnsi="Times New Roman" w:cs="Times New Roman"/>
                <w:sz w:val="24"/>
                <w:szCs w:val="24"/>
              </w:rPr>
              <w:t>Took part in planning future archaeological expeditions in Inner Mongolia, some in collaboration with counterpart institutions of the Russian and Mongolian Academies of Sciences.</w:t>
            </w:r>
          </w:p>
          <w:p w14:paraId="1F1F0DE7" w14:textId="77777777" w:rsidR="00E65271" w:rsidRPr="00E85B80" w:rsidRDefault="00E65271" w:rsidP="00E65271">
            <w:pPr>
              <w:rPr>
                <w:rFonts w:ascii="Times New Roman" w:hAnsi="Times New Roman" w:cs="Times New Roman"/>
                <w:sz w:val="24"/>
                <w:szCs w:val="24"/>
              </w:rPr>
            </w:pPr>
          </w:p>
          <w:p w14:paraId="05650EF8" w14:textId="77777777" w:rsidR="00E65271" w:rsidRPr="00E85B80" w:rsidRDefault="00E65271" w:rsidP="00684BF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 xml:space="preserve">As you can see, my </w:t>
            </w:r>
            <w:r w:rsidR="00F2418B" w:rsidRPr="00E85B80">
              <w:rPr>
                <w:rFonts w:ascii="Times New Roman" w:hAnsi="Times New Roman" w:cs="Times New Roman"/>
                <w:sz w:val="24"/>
                <w:szCs w:val="24"/>
              </w:rPr>
              <w:t>list of</w:t>
            </w:r>
            <w:r w:rsidRPr="00E85B80">
              <w:rPr>
                <w:rFonts w:ascii="Times New Roman" w:hAnsi="Times New Roman" w:cs="Times New Roman"/>
                <w:sz w:val="24"/>
                <w:szCs w:val="24"/>
              </w:rPr>
              <w:t xml:space="preserve"> of activities </w:t>
            </w:r>
            <w:r w:rsidR="00F2418B" w:rsidRPr="00E85B80">
              <w:rPr>
                <w:rFonts w:ascii="Times New Roman" w:hAnsi="Times New Roman" w:cs="Times New Roman"/>
                <w:sz w:val="24"/>
                <w:szCs w:val="24"/>
              </w:rPr>
              <w:t>accomplished is</w:t>
            </w:r>
            <w:r w:rsidRPr="00E85B80">
              <w:rPr>
                <w:rFonts w:ascii="Times New Roman" w:hAnsi="Times New Roman" w:cs="Times New Roman"/>
                <w:sz w:val="24"/>
                <w:szCs w:val="24"/>
              </w:rPr>
              <w:t xml:space="preserve"> both varied and abundant!</w:t>
            </w:r>
          </w:p>
          <w:p w14:paraId="10FBEE7A" w14:textId="77777777" w:rsidR="006136A9" w:rsidRPr="00E85B80" w:rsidRDefault="006136A9" w:rsidP="00E65271">
            <w:pPr>
              <w:rPr>
                <w:rFonts w:ascii="Times New Roman" w:hAnsi="Times New Roman" w:cs="Times New Roman"/>
                <w:sz w:val="24"/>
                <w:szCs w:val="24"/>
              </w:rPr>
            </w:pPr>
          </w:p>
          <w:p w14:paraId="2BF88282" w14:textId="77777777" w:rsidR="006136A9" w:rsidRPr="00E85B80" w:rsidRDefault="006136A9" w:rsidP="00684BF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In future, I look forward to furthering and expanding my research ties with CAS through the IVPP. My PIFI visit has set the stage for multiple lines of collaborative research and I especially look forward to hosting Chinese colleagues at my home institution, the University of Arizona, as our joint work continues to develop.</w:t>
            </w:r>
          </w:p>
          <w:p w14:paraId="77B373F0" w14:textId="77777777" w:rsidR="006136A9" w:rsidRPr="00E85B80" w:rsidRDefault="006136A9" w:rsidP="00E65271">
            <w:pPr>
              <w:rPr>
                <w:rFonts w:ascii="Times New Roman" w:hAnsi="Times New Roman" w:cs="Times New Roman"/>
                <w:sz w:val="24"/>
                <w:szCs w:val="24"/>
              </w:rPr>
            </w:pPr>
          </w:p>
          <w:p w14:paraId="3A73BFAA" w14:textId="77777777" w:rsidR="006136A9" w:rsidRPr="00E85B80" w:rsidRDefault="006136A9" w:rsidP="00684BF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In 1990-1991 I was the Resident Representative in Beijing of the U.S. National Academy of Sciences, during which period I interacted frequently with my CAS counterparts. Now, a quarter-century later, I am pleased to see CAS’s unwavering commitment to the development of China’s global research profile</w:t>
            </w:r>
            <w:r w:rsidR="003513CA" w:rsidRPr="00E85B80">
              <w:rPr>
                <w:rFonts w:ascii="Times New Roman" w:hAnsi="Times New Roman" w:cs="Times New Roman"/>
                <w:sz w:val="24"/>
                <w:szCs w:val="24"/>
              </w:rPr>
              <w:t xml:space="preserve"> has continued unabated</w:t>
            </w:r>
            <w:r w:rsidRPr="00E85B80">
              <w:rPr>
                <w:rFonts w:ascii="Times New Roman" w:hAnsi="Times New Roman" w:cs="Times New Roman"/>
                <w:sz w:val="24"/>
                <w:szCs w:val="24"/>
              </w:rPr>
              <w:t>, in part through continued well-supported collaborations with the international scholarly community.</w:t>
            </w:r>
          </w:p>
          <w:p w14:paraId="058CB1CE" w14:textId="77777777" w:rsidR="00286666" w:rsidRPr="00E85B80" w:rsidRDefault="00286666" w:rsidP="00E65271">
            <w:pPr>
              <w:rPr>
                <w:rFonts w:ascii="Times New Roman" w:hAnsi="Times New Roman" w:cs="Times New Roman"/>
                <w:sz w:val="24"/>
                <w:szCs w:val="24"/>
              </w:rPr>
            </w:pPr>
          </w:p>
          <w:p w14:paraId="018DE589" w14:textId="77777777" w:rsidR="00684BF0" w:rsidRPr="00E85B80" w:rsidRDefault="00684BF0" w:rsidP="00E65271">
            <w:pPr>
              <w:rPr>
                <w:rFonts w:ascii="Times New Roman" w:hAnsi="Times New Roman" w:cs="Times New Roman"/>
                <w:sz w:val="24"/>
                <w:szCs w:val="24"/>
              </w:rPr>
            </w:pPr>
          </w:p>
          <w:p w14:paraId="3BAB6700" w14:textId="77777777" w:rsidR="00286666" w:rsidRPr="00E85B80" w:rsidRDefault="00286666" w:rsidP="00684BF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 xml:space="preserve">The PIFI program is a clear indication of China’s rising stature in twenty-first century science. The generosity of this program </w:t>
            </w:r>
            <w:r w:rsidR="000F1D4C" w:rsidRPr="00E85B80">
              <w:rPr>
                <w:rFonts w:ascii="Times New Roman" w:hAnsi="Times New Roman" w:cs="Times New Roman"/>
                <w:sz w:val="24"/>
                <w:szCs w:val="24"/>
              </w:rPr>
              <w:t xml:space="preserve">will, I hope, be matched by the contributions of </w:t>
            </w:r>
            <w:r w:rsidR="0022101F" w:rsidRPr="00E85B80">
              <w:rPr>
                <w:rFonts w:ascii="Times New Roman" w:hAnsi="Times New Roman" w:cs="Times New Roman"/>
                <w:sz w:val="24"/>
                <w:szCs w:val="24"/>
              </w:rPr>
              <w:t>its</w:t>
            </w:r>
            <w:r w:rsidR="000F1D4C" w:rsidRPr="00E85B80">
              <w:rPr>
                <w:rFonts w:ascii="Times New Roman" w:hAnsi="Times New Roman" w:cs="Times New Roman"/>
                <w:sz w:val="24"/>
                <w:szCs w:val="24"/>
              </w:rPr>
              <w:t xml:space="preserve"> participants and, in this regard, I hope my own small input will be well-regarded.</w:t>
            </w:r>
          </w:p>
          <w:p w14:paraId="399B479D" w14:textId="77777777" w:rsidR="00E65271" w:rsidRPr="00E85B80" w:rsidRDefault="00E65271" w:rsidP="005B2286">
            <w:pPr>
              <w:rPr>
                <w:rFonts w:ascii="Times New Roman" w:hAnsi="Times New Roman" w:cs="Times New Roman"/>
                <w:sz w:val="24"/>
                <w:szCs w:val="24"/>
              </w:rPr>
            </w:pPr>
          </w:p>
          <w:p w14:paraId="15172476" w14:textId="77777777" w:rsidR="00D12156" w:rsidRPr="009A385B" w:rsidRDefault="00DD11BF" w:rsidP="00684BF0">
            <w:pPr>
              <w:ind w:firstLineChars="100" w:firstLine="240"/>
              <w:rPr>
                <w:sz w:val="24"/>
                <w:szCs w:val="24"/>
              </w:rPr>
            </w:pPr>
            <w:r w:rsidRPr="00E85B80">
              <w:rPr>
                <w:rFonts w:ascii="Times New Roman" w:hAnsi="Times New Roman" w:cs="Times New Roman"/>
                <w:sz w:val="24"/>
                <w:szCs w:val="24"/>
              </w:rPr>
              <w:t xml:space="preserve">Finally, I want to thank the CAS for creating the PIFI program and affording me this most-welcome opportunity to further strengthen and expand my longstanding scholarly ties with the IVPP.  </w:t>
            </w:r>
          </w:p>
        </w:tc>
      </w:tr>
    </w:tbl>
    <w:p w14:paraId="774F6C92" w14:textId="77777777" w:rsidR="00FD3B54" w:rsidRDefault="00FD3B54"/>
    <w:p w14:paraId="3D0512E7" w14:textId="77777777" w:rsidR="00FD3B54" w:rsidRDefault="008206B8" w:rsidP="008206B8">
      <w:pPr>
        <w:jc w:val="center"/>
      </w:pPr>
      <w:r>
        <w:rPr>
          <w:noProof/>
        </w:rPr>
        <w:drawing>
          <wp:inline distT="0" distB="0" distL="0" distR="0" wp14:anchorId="6750F968" wp14:editId="287CF4E2">
            <wp:extent cx="3377712" cy="2533205"/>
            <wp:effectExtent l="3175"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工作照片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423099" cy="2567245"/>
                    </a:xfrm>
                    <a:prstGeom prst="rect">
                      <a:avLst/>
                    </a:prstGeom>
                  </pic:spPr>
                </pic:pic>
              </a:graphicData>
            </a:graphic>
          </wp:inline>
        </w:drawing>
      </w:r>
    </w:p>
    <w:p w14:paraId="06B2F71F" w14:textId="77777777" w:rsidR="005142A5" w:rsidRDefault="005142A5" w:rsidP="005142A5">
      <w:pPr>
        <w:jc w:val="center"/>
        <w:rPr>
          <w:noProof/>
        </w:rPr>
      </w:pPr>
    </w:p>
    <w:p w14:paraId="1ABF1384" w14:textId="77777777" w:rsidR="005142A5" w:rsidRDefault="005142A5" w:rsidP="005142A5">
      <w:pPr>
        <w:jc w:val="center"/>
        <w:rPr>
          <w:noProof/>
        </w:rPr>
      </w:pPr>
      <w:r>
        <w:rPr>
          <w:rFonts w:hint="eastAsia"/>
          <w:noProof/>
        </w:rPr>
        <w:t>Olsen</w:t>
      </w:r>
      <w:r>
        <w:rPr>
          <w:rFonts w:hint="eastAsia"/>
          <w:noProof/>
        </w:rPr>
        <w:t>教授在中科院古脊椎所授课</w:t>
      </w:r>
    </w:p>
    <w:p w14:paraId="2F5C6BB9" w14:textId="77777777" w:rsidR="00F45B90" w:rsidRDefault="005142A5" w:rsidP="005142A5">
      <w:pPr>
        <w:jc w:val="center"/>
        <w:rPr>
          <w:noProof/>
        </w:rPr>
      </w:pPr>
      <w:r>
        <w:rPr>
          <w:noProof/>
        </w:rPr>
        <w:drawing>
          <wp:inline distT="0" distB="0" distL="0" distR="0" wp14:anchorId="5CCB3D5E" wp14:editId="7BFE32FC">
            <wp:extent cx="5267325" cy="39508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5830" cy="3964691"/>
                    </a:xfrm>
                    <a:prstGeom prst="rect">
                      <a:avLst/>
                    </a:prstGeom>
                    <a:noFill/>
                    <a:ln>
                      <a:noFill/>
                    </a:ln>
                  </pic:spPr>
                </pic:pic>
              </a:graphicData>
            </a:graphic>
          </wp:inline>
        </w:drawing>
      </w:r>
    </w:p>
    <w:p w14:paraId="079D579A" w14:textId="77777777" w:rsidR="008206B8" w:rsidRDefault="008206B8" w:rsidP="005142A5">
      <w:pPr>
        <w:jc w:val="center"/>
        <w:rPr>
          <w:noProof/>
        </w:rPr>
      </w:pPr>
    </w:p>
    <w:p w14:paraId="3A3655AF" w14:textId="77777777" w:rsidR="005142A5" w:rsidRDefault="005142A5" w:rsidP="005142A5">
      <w:pPr>
        <w:jc w:val="center"/>
        <w:rPr>
          <w:noProof/>
        </w:rPr>
      </w:pPr>
      <w:r>
        <w:rPr>
          <w:rFonts w:hint="eastAsia"/>
          <w:noProof/>
        </w:rPr>
        <w:t>Olsen</w:t>
      </w:r>
      <w:r>
        <w:rPr>
          <w:rFonts w:hint="eastAsia"/>
          <w:noProof/>
        </w:rPr>
        <w:t>教授在中科院古脊椎所授课</w:t>
      </w:r>
    </w:p>
    <w:p w14:paraId="5181F0E4" w14:textId="77777777" w:rsidR="008206B8" w:rsidRDefault="008206B8" w:rsidP="005142A5">
      <w:pPr>
        <w:jc w:val="center"/>
        <w:rPr>
          <w:noProof/>
        </w:rPr>
      </w:pPr>
    </w:p>
    <w:p w14:paraId="01033E43" w14:textId="77777777" w:rsidR="008206B8" w:rsidRDefault="008206B8" w:rsidP="005142A5">
      <w:pPr>
        <w:jc w:val="center"/>
        <w:rPr>
          <w:noProof/>
        </w:rPr>
      </w:pPr>
    </w:p>
    <w:p w14:paraId="7478453D" w14:textId="77777777" w:rsidR="00FD3B54" w:rsidRDefault="00FD3B54" w:rsidP="005142A5">
      <w:pPr>
        <w:jc w:val="center"/>
      </w:pPr>
      <w:r>
        <w:rPr>
          <w:noProof/>
        </w:rPr>
        <w:drawing>
          <wp:inline distT="0" distB="0" distL="0" distR="0" wp14:anchorId="61F6E6B4" wp14:editId="57FD7CA7">
            <wp:extent cx="5274310" cy="35159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515995"/>
                    </a:xfrm>
                    <a:prstGeom prst="rect">
                      <a:avLst/>
                    </a:prstGeom>
                    <a:noFill/>
                    <a:ln>
                      <a:noFill/>
                    </a:ln>
                  </pic:spPr>
                </pic:pic>
              </a:graphicData>
            </a:graphic>
          </wp:inline>
        </w:drawing>
      </w:r>
    </w:p>
    <w:p w14:paraId="45051824" w14:textId="77777777" w:rsidR="008206B8" w:rsidRDefault="008206B8" w:rsidP="005142A5">
      <w:pPr>
        <w:jc w:val="center"/>
      </w:pPr>
    </w:p>
    <w:p w14:paraId="6F7C0081" w14:textId="77777777" w:rsidR="005142A5" w:rsidRDefault="005142A5" w:rsidP="005142A5">
      <w:pPr>
        <w:jc w:val="center"/>
      </w:pPr>
      <w:r>
        <w:rPr>
          <w:rFonts w:hint="eastAsia"/>
        </w:rPr>
        <w:t>Olsen</w:t>
      </w:r>
      <w:r>
        <w:rPr>
          <w:rFonts w:hint="eastAsia"/>
        </w:rPr>
        <w:t>教授主讲考古学理论讨论课后主要学员合影</w:t>
      </w:r>
    </w:p>
    <w:p w14:paraId="032C567E" w14:textId="77777777" w:rsidR="003C655A" w:rsidRDefault="003C655A" w:rsidP="008206B8"/>
    <w:p w14:paraId="56FEDC8A" w14:textId="77777777" w:rsidR="003C655A" w:rsidRDefault="003C655A" w:rsidP="003C655A">
      <w:pPr>
        <w:jc w:val="left"/>
        <w:rPr>
          <w:b/>
          <w:sz w:val="24"/>
          <w:szCs w:val="24"/>
        </w:rPr>
      </w:pPr>
      <w:r>
        <w:rPr>
          <w:b/>
          <w:sz w:val="24"/>
          <w:szCs w:val="24"/>
        </w:rPr>
        <w:t>范例</w:t>
      </w:r>
      <w:r>
        <w:rPr>
          <w:rFonts w:hint="eastAsia"/>
          <w:b/>
          <w:sz w:val="24"/>
          <w:szCs w:val="24"/>
        </w:rPr>
        <w:t>2</w:t>
      </w:r>
    </w:p>
    <w:p w14:paraId="0A5F7FE4" w14:textId="77777777" w:rsidR="003C655A" w:rsidRDefault="003C655A" w:rsidP="003C655A">
      <w:pPr>
        <w:jc w:val="left"/>
        <w:rPr>
          <w:b/>
          <w:sz w:val="24"/>
          <w:szCs w:val="24"/>
        </w:rPr>
      </w:pPr>
    </w:p>
    <w:p w14:paraId="0CBA0B93" w14:textId="77777777" w:rsidR="00550F83" w:rsidRPr="00E85B80" w:rsidRDefault="00550F83" w:rsidP="00550F83">
      <w:pPr>
        <w:jc w:val="center"/>
        <w:rPr>
          <w:rFonts w:ascii="Times New Roman" w:hAnsi="Times New Roman" w:cs="Times New Roman"/>
          <w:b/>
          <w:sz w:val="24"/>
          <w:szCs w:val="24"/>
        </w:rPr>
      </w:pPr>
      <w:r w:rsidRPr="00E85B80">
        <w:rPr>
          <w:rFonts w:ascii="Times New Roman" w:hAnsi="Times New Roman" w:cs="Times New Roman"/>
          <w:b/>
          <w:sz w:val="24"/>
          <w:szCs w:val="24"/>
        </w:rPr>
        <w:t>My Success Story at CAS</w:t>
      </w:r>
    </w:p>
    <w:p w14:paraId="585AAD4A" w14:textId="77777777" w:rsidR="0091643D" w:rsidRDefault="0091643D" w:rsidP="00550F83">
      <w:pPr>
        <w:jc w:val="center"/>
        <w:rPr>
          <w:b/>
          <w:sz w:val="24"/>
          <w:szCs w:val="24"/>
        </w:rPr>
      </w:pPr>
    </w:p>
    <w:tbl>
      <w:tblPr>
        <w:tblStyle w:val="a3"/>
        <w:tblW w:w="8292" w:type="dxa"/>
        <w:jc w:val="center"/>
        <w:tblLayout w:type="fixed"/>
        <w:tblLook w:val="04A0" w:firstRow="1" w:lastRow="0" w:firstColumn="1" w:lastColumn="0" w:noHBand="0" w:noVBand="1"/>
      </w:tblPr>
      <w:tblGrid>
        <w:gridCol w:w="1510"/>
        <w:gridCol w:w="1383"/>
        <w:gridCol w:w="5399"/>
      </w:tblGrid>
      <w:tr w:rsidR="00550F83" w14:paraId="078902EF" w14:textId="77777777" w:rsidTr="007A3816">
        <w:trPr>
          <w:trHeight w:val="520"/>
          <w:jc w:val="center"/>
        </w:trPr>
        <w:tc>
          <w:tcPr>
            <w:tcW w:w="1510" w:type="dxa"/>
            <w:tcBorders>
              <w:top w:val="single" w:sz="4" w:space="0" w:color="auto"/>
              <w:left w:val="single" w:sz="4" w:space="0" w:color="auto"/>
              <w:bottom w:val="single" w:sz="4" w:space="0" w:color="auto"/>
              <w:right w:val="single" w:sz="4" w:space="0" w:color="auto"/>
            </w:tcBorders>
            <w:vAlign w:val="center"/>
          </w:tcPr>
          <w:p w14:paraId="29B6D423" w14:textId="77777777" w:rsidR="00550F83" w:rsidRDefault="00550F83" w:rsidP="007A3816">
            <w:pPr>
              <w:jc w:val="center"/>
              <w:rPr>
                <w:b/>
                <w:sz w:val="24"/>
                <w:szCs w:val="24"/>
              </w:rPr>
            </w:pPr>
            <w:r>
              <w:rPr>
                <w:b/>
                <w:sz w:val="24"/>
                <w:szCs w:val="24"/>
              </w:rPr>
              <w:t>Essay Title</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65F51DE7" w14:textId="77777777" w:rsidR="00550F83" w:rsidRPr="00E85B80" w:rsidRDefault="00550F83" w:rsidP="007A3816">
            <w:pPr>
              <w:jc w:val="left"/>
              <w:rPr>
                <w:rFonts w:ascii="Times New Roman" w:hAnsi="Times New Roman" w:cs="Times New Roman"/>
                <w:sz w:val="24"/>
                <w:szCs w:val="24"/>
              </w:rPr>
            </w:pPr>
            <w:r w:rsidRPr="00E85B80">
              <w:rPr>
                <w:rFonts w:ascii="Times New Roman" w:hAnsi="Times New Roman" w:cs="Times New Roman"/>
                <w:sz w:val="24"/>
                <w:szCs w:val="24"/>
              </w:rPr>
              <w:t>Science and culture through international collaborations</w:t>
            </w:r>
          </w:p>
        </w:tc>
      </w:tr>
      <w:tr w:rsidR="00550F83" w14:paraId="4FF460C8" w14:textId="77777777" w:rsidTr="007A3816">
        <w:trPr>
          <w:trHeight w:val="427"/>
          <w:jc w:val="center"/>
        </w:trPr>
        <w:tc>
          <w:tcPr>
            <w:tcW w:w="1510" w:type="dxa"/>
            <w:vMerge w:val="restart"/>
            <w:tcBorders>
              <w:top w:val="single" w:sz="4" w:space="0" w:color="auto"/>
              <w:left w:val="single" w:sz="4" w:space="0" w:color="auto"/>
              <w:bottom w:val="single" w:sz="4" w:space="0" w:color="auto"/>
              <w:right w:val="single" w:sz="4" w:space="0" w:color="auto"/>
            </w:tcBorders>
            <w:vAlign w:val="center"/>
          </w:tcPr>
          <w:p w14:paraId="2E424066" w14:textId="77777777" w:rsidR="00550F83" w:rsidRDefault="00550F83" w:rsidP="007A3816">
            <w:pPr>
              <w:jc w:val="center"/>
              <w:rPr>
                <w:b/>
                <w:sz w:val="24"/>
                <w:szCs w:val="24"/>
              </w:rPr>
            </w:pPr>
            <w:r>
              <w:rPr>
                <w:b/>
                <w:sz w:val="24"/>
                <w:szCs w:val="24"/>
              </w:rPr>
              <w:t>Name</w:t>
            </w:r>
          </w:p>
        </w:tc>
        <w:tc>
          <w:tcPr>
            <w:tcW w:w="1383" w:type="dxa"/>
            <w:tcBorders>
              <w:top w:val="single" w:sz="4" w:space="0" w:color="auto"/>
              <w:left w:val="single" w:sz="4" w:space="0" w:color="auto"/>
              <w:bottom w:val="single" w:sz="4" w:space="0" w:color="auto"/>
              <w:right w:val="single" w:sz="4" w:space="0" w:color="auto"/>
            </w:tcBorders>
            <w:vAlign w:val="center"/>
          </w:tcPr>
          <w:p w14:paraId="3EAD5E06" w14:textId="77777777" w:rsidR="00550F83" w:rsidRDefault="00550F83" w:rsidP="007A3816">
            <w:pPr>
              <w:jc w:val="left"/>
              <w:rPr>
                <w:sz w:val="24"/>
                <w:szCs w:val="24"/>
              </w:rPr>
            </w:pPr>
            <w:r>
              <w:rPr>
                <w:b/>
                <w:sz w:val="24"/>
                <w:szCs w:val="24"/>
              </w:rPr>
              <w:t>Last name</w:t>
            </w:r>
          </w:p>
        </w:tc>
        <w:tc>
          <w:tcPr>
            <w:tcW w:w="5399" w:type="dxa"/>
            <w:tcBorders>
              <w:top w:val="single" w:sz="4" w:space="0" w:color="auto"/>
              <w:left w:val="single" w:sz="4" w:space="0" w:color="auto"/>
              <w:bottom w:val="single" w:sz="4" w:space="0" w:color="auto"/>
              <w:right w:val="single" w:sz="4" w:space="0" w:color="auto"/>
            </w:tcBorders>
            <w:vAlign w:val="center"/>
          </w:tcPr>
          <w:p w14:paraId="1BFCE546" w14:textId="77777777" w:rsidR="00550F83" w:rsidRDefault="003C655A" w:rsidP="007A3816">
            <w:pPr>
              <w:jc w:val="left"/>
              <w:rPr>
                <w:sz w:val="24"/>
                <w:szCs w:val="24"/>
              </w:rPr>
            </w:pPr>
            <w:r>
              <w:rPr>
                <w:rFonts w:hint="eastAsia"/>
                <w:sz w:val="24"/>
                <w:szCs w:val="24"/>
              </w:rPr>
              <w:t>***</w:t>
            </w:r>
          </w:p>
        </w:tc>
      </w:tr>
      <w:tr w:rsidR="00550F83" w14:paraId="47D5B64F" w14:textId="77777777" w:rsidTr="007A3816">
        <w:trPr>
          <w:trHeight w:val="427"/>
          <w:jc w:val="center"/>
        </w:trPr>
        <w:tc>
          <w:tcPr>
            <w:tcW w:w="1510" w:type="dxa"/>
            <w:vMerge/>
            <w:tcBorders>
              <w:top w:val="single" w:sz="4" w:space="0" w:color="auto"/>
              <w:left w:val="single" w:sz="4" w:space="0" w:color="auto"/>
              <w:bottom w:val="single" w:sz="4" w:space="0" w:color="auto"/>
              <w:right w:val="single" w:sz="4" w:space="0" w:color="auto"/>
            </w:tcBorders>
            <w:vAlign w:val="center"/>
          </w:tcPr>
          <w:p w14:paraId="6D31B4E4" w14:textId="77777777" w:rsidR="00550F83" w:rsidRDefault="00550F83" w:rsidP="007A3816">
            <w:pPr>
              <w:widowControl/>
              <w:jc w:val="left"/>
              <w:rPr>
                <w:b/>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26F57FAC" w14:textId="77777777" w:rsidR="00550F83" w:rsidRDefault="00550F83" w:rsidP="007A3816">
            <w:pPr>
              <w:jc w:val="left"/>
              <w:rPr>
                <w:sz w:val="24"/>
                <w:szCs w:val="24"/>
              </w:rPr>
            </w:pPr>
            <w:r>
              <w:rPr>
                <w:b/>
                <w:sz w:val="24"/>
                <w:szCs w:val="24"/>
              </w:rPr>
              <w:t>First name</w:t>
            </w:r>
          </w:p>
        </w:tc>
        <w:tc>
          <w:tcPr>
            <w:tcW w:w="5399" w:type="dxa"/>
            <w:tcBorders>
              <w:top w:val="single" w:sz="4" w:space="0" w:color="auto"/>
              <w:left w:val="single" w:sz="4" w:space="0" w:color="auto"/>
              <w:bottom w:val="single" w:sz="4" w:space="0" w:color="auto"/>
              <w:right w:val="single" w:sz="4" w:space="0" w:color="auto"/>
            </w:tcBorders>
            <w:vAlign w:val="center"/>
          </w:tcPr>
          <w:p w14:paraId="332FB23E" w14:textId="77777777" w:rsidR="00550F83" w:rsidRDefault="003C655A" w:rsidP="007A3816">
            <w:pPr>
              <w:jc w:val="left"/>
              <w:rPr>
                <w:sz w:val="24"/>
                <w:szCs w:val="24"/>
              </w:rPr>
            </w:pPr>
            <w:r>
              <w:rPr>
                <w:rFonts w:hint="eastAsia"/>
                <w:sz w:val="24"/>
                <w:szCs w:val="24"/>
              </w:rPr>
              <w:t>***</w:t>
            </w:r>
          </w:p>
        </w:tc>
      </w:tr>
      <w:tr w:rsidR="00550F83" w14:paraId="16895A55" w14:textId="77777777" w:rsidTr="007A3816">
        <w:trPr>
          <w:trHeight w:val="427"/>
          <w:jc w:val="center"/>
        </w:trPr>
        <w:tc>
          <w:tcPr>
            <w:tcW w:w="1510" w:type="dxa"/>
            <w:tcBorders>
              <w:top w:val="single" w:sz="4" w:space="0" w:color="auto"/>
              <w:left w:val="single" w:sz="4" w:space="0" w:color="auto"/>
              <w:bottom w:val="single" w:sz="4" w:space="0" w:color="auto"/>
              <w:right w:val="single" w:sz="4" w:space="0" w:color="auto"/>
            </w:tcBorders>
            <w:vAlign w:val="center"/>
          </w:tcPr>
          <w:p w14:paraId="6CBFE0F8" w14:textId="77777777" w:rsidR="00550F83" w:rsidRDefault="00550F83" w:rsidP="007A3816">
            <w:pPr>
              <w:jc w:val="center"/>
              <w:rPr>
                <w:b/>
                <w:sz w:val="24"/>
                <w:szCs w:val="24"/>
              </w:rPr>
            </w:pPr>
            <w:r>
              <w:rPr>
                <w:b/>
                <w:sz w:val="24"/>
                <w:szCs w:val="24"/>
              </w:rPr>
              <w:t>Citizenship</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182675FE" w14:textId="77777777" w:rsidR="00550F83" w:rsidRDefault="003C655A" w:rsidP="007A3816">
            <w:pPr>
              <w:jc w:val="left"/>
              <w:rPr>
                <w:sz w:val="24"/>
                <w:szCs w:val="24"/>
              </w:rPr>
            </w:pPr>
            <w:r>
              <w:rPr>
                <w:rFonts w:hint="eastAsia"/>
                <w:sz w:val="24"/>
                <w:szCs w:val="24"/>
              </w:rPr>
              <w:t>***</w:t>
            </w:r>
          </w:p>
        </w:tc>
      </w:tr>
      <w:tr w:rsidR="00550F83" w14:paraId="64ABCDBF" w14:textId="77777777" w:rsidTr="007A3816">
        <w:trPr>
          <w:trHeight w:val="427"/>
          <w:jc w:val="center"/>
        </w:trPr>
        <w:tc>
          <w:tcPr>
            <w:tcW w:w="1510" w:type="dxa"/>
            <w:tcBorders>
              <w:top w:val="single" w:sz="4" w:space="0" w:color="auto"/>
              <w:left w:val="single" w:sz="4" w:space="0" w:color="auto"/>
              <w:bottom w:val="single" w:sz="4" w:space="0" w:color="auto"/>
              <w:right w:val="single" w:sz="4" w:space="0" w:color="auto"/>
            </w:tcBorders>
            <w:vAlign w:val="center"/>
          </w:tcPr>
          <w:p w14:paraId="2E5B262D" w14:textId="77777777" w:rsidR="00550F83" w:rsidRDefault="00550F83" w:rsidP="007A3816">
            <w:pPr>
              <w:jc w:val="center"/>
              <w:rPr>
                <w:b/>
                <w:sz w:val="24"/>
                <w:szCs w:val="24"/>
              </w:rPr>
            </w:pPr>
            <w:r>
              <w:rPr>
                <w:b/>
                <w:sz w:val="24"/>
                <w:szCs w:val="24"/>
              </w:rPr>
              <w:t>Passport number</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79D46822" w14:textId="77777777" w:rsidR="00550F83" w:rsidRDefault="003C655A" w:rsidP="007A3816">
            <w:pPr>
              <w:jc w:val="left"/>
              <w:rPr>
                <w:sz w:val="24"/>
                <w:szCs w:val="24"/>
              </w:rPr>
            </w:pPr>
            <w:r>
              <w:rPr>
                <w:rFonts w:hint="eastAsia"/>
                <w:sz w:val="24"/>
                <w:szCs w:val="24"/>
              </w:rPr>
              <w:t>***</w:t>
            </w:r>
          </w:p>
        </w:tc>
      </w:tr>
      <w:tr w:rsidR="00550F83" w14:paraId="162EEB7B" w14:textId="77777777" w:rsidTr="007A3816">
        <w:trPr>
          <w:trHeight w:val="549"/>
          <w:jc w:val="center"/>
        </w:trPr>
        <w:tc>
          <w:tcPr>
            <w:tcW w:w="1510" w:type="dxa"/>
            <w:tcBorders>
              <w:top w:val="single" w:sz="4" w:space="0" w:color="auto"/>
              <w:left w:val="single" w:sz="4" w:space="0" w:color="auto"/>
              <w:bottom w:val="single" w:sz="4" w:space="0" w:color="auto"/>
              <w:right w:val="single" w:sz="4" w:space="0" w:color="auto"/>
            </w:tcBorders>
            <w:vAlign w:val="center"/>
          </w:tcPr>
          <w:p w14:paraId="2E00F9B8" w14:textId="77777777" w:rsidR="00550F83" w:rsidRDefault="00550F83" w:rsidP="007A3816">
            <w:pPr>
              <w:jc w:val="center"/>
              <w:rPr>
                <w:b/>
                <w:sz w:val="24"/>
                <w:szCs w:val="24"/>
              </w:rPr>
            </w:pPr>
            <w:r>
              <w:rPr>
                <w:b/>
                <w:sz w:val="24"/>
                <w:szCs w:val="24"/>
              </w:rPr>
              <w:t>CAS Institute</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7678DFCE" w14:textId="77777777" w:rsidR="00550F83" w:rsidRDefault="00550F83" w:rsidP="007A3816">
            <w:pPr>
              <w:jc w:val="left"/>
              <w:rPr>
                <w:sz w:val="24"/>
                <w:szCs w:val="24"/>
              </w:rPr>
            </w:pPr>
            <w:r>
              <w:rPr>
                <w:rFonts w:hint="eastAsia"/>
                <w:sz w:val="24"/>
                <w:szCs w:val="24"/>
              </w:rPr>
              <w:t>***</w:t>
            </w:r>
          </w:p>
        </w:tc>
      </w:tr>
      <w:tr w:rsidR="00550F83" w14:paraId="39C3593C" w14:textId="77777777" w:rsidTr="007A3816">
        <w:trPr>
          <w:trHeight w:val="549"/>
          <w:jc w:val="center"/>
        </w:trPr>
        <w:tc>
          <w:tcPr>
            <w:tcW w:w="1510" w:type="dxa"/>
            <w:tcBorders>
              <w:top w:val="single" w:sz="4" w:space="0" w:color="auto"/>
              <w:left w:val="single" w:sz="4" w:space="0" w:color="auto"/>
              <w:bottom w:val="single" w:sz="4" w:space="0" w:color="auto"/>
              <w:right w:val="single" w:sz="4" w:space="0" w:color="auto"/>
            </w:tcBorders>
            <w:vAlign w:val="center"/>
          </w:tcPr>
          <w:p w14:paraId="210C9B16" w14:textId="77777777" w:rsidR="00550F83" w:rsidRDefault="00550F83" w:rsidP="007A3816">
            <w:pPr>
              <w:jc w:val="center"/>
              <w:rPr>
                <w:b/>
                <w:sz w:val="24"/>
                <w:szCs w:val="24"/>
              </w:rPr>
            </w:pPr>
            <w:r>
              <w:rPr>
                <w:b/>
                <w:sz w:val="24"/>
                <w:szCs w:val="24"/>
              </w:rPr>
              <w:t>Chinese cooperator</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7BA666D1" w14:textId="77777777" w:rsidR="00550F83" w:rsidRDefault="00550F83" w:rsidP="007A3816">
            <w:pPr>
              <w:jc w:val="left"/>
              <w:rPr>
                <w:sz w:val="24"/>
                <w:szCs w:val="24"/>
              </w:rPr>
            </w:pPr>
            <w:r>
              <w:rPr>
                <w:rFonts w:hint="eastAsia"/>
                <w:sz w:val="24"/>
                <w:szCs w:val="24"/>
              </w:rPr>
              <w:t>***</w:t>
            </w:r>
          </w:p>
        </w:tc>
      </w:tr>
      <w:tr w:rsidR="00550F83" w14:paraId="20247B7C" w14:textId="77777777" w:rsidTr="007A3816">
        <w:trPr>
          <w:trHeight w:val="549"/>
          <w:jc w:val="center"/>
        </w:trPr>
        <w:tc>
          <w:tcPr>
            <w:tcW w:w="1510" w:type="dxa"/>
            <w:tcBorders>
              <w:top w:val="single" w:sz="4" w:space="0" w:color="auto"/>
              <w:left w:val="single" w:sz="4" w:space="0" w:color="auto"/>
              <w:bottom w:val="single" w:sz="4" w:space="0" w:color="auto"/>
              <w:right w:val="single" w:sz="4" w:space="0" w:color="auto"/>
            </w:tcBorders>
            <w:vAlign w:val="center"/>
          </w:tcPr>
          <w:p w14:paraId="16432FA3" w14:textId="77777777" w:rsidR="00550F83" w:rsidRDefault="00550F83" w:rsidP="007A3816">
            <w:pPr>
              <w:jc w:val="center"/>
              <w:rPr>
                <w:b/>
                <w:sz w:val="24"/>
                <w:szCs w:val="24"/>
              </w:rPr>
            </w:pPr>
            <w:r>
              <w:rPr>
                <w:b/>
                <w:sz w:val="24"/>
                <w:szCs w:val="24"/>
              </w:rPr>
              <w:t>Project Number</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2A8735B7" w14:textId="77777777" w:rsidR="00550F83" w:rsidRDefault="00550F83" w:rsidP="007A3816">
            <w:pPr>
              <w:jc w:val="left"/>
              <w:rPr>
                <w:sz w:val="24"/>
                <w:szCs w:val="24"/>
              </w:rPr>
            </w:pPr>
            <w:r>
              <w:rPr>
                <w:rFonts w:hint="eastAsia"/>
                <w:sz w:val="24"/>
                <w:szCs w:val="24"/>
              </w:rPr>
              <w:t>*</w:t>
            </w:r>
            <w:r>
              <w:rPr>
                <w:sz w:val="24"/>
                <w:szCs w:val="24"/>
              </w:rPr>
              <w:t>**</w:t>
            </w:r>
          </w:p>
        </w:tc>
      </w:tr>
      <w:tr w:rsidR="00550F83" w14:paraId="5818702A" w14:textId="77777777" w:rsidTr="007A3816">
        <w:trPr>
          <w:trHeight w:val="549"/>
          <w:jc w:val="center"/>
        </w:trPr>
        <w:tc>
          <w:tcPr>
            <w:tcW w:w="1510" w:type="dxa"/>
            <w:tcBorders>
              <w:top w:val="single" w:sz="4" w:space="0" w:color="auto"/>
              <w:left w:val="single" w:sz="4" w:space="0" w:color="auto"/>
              <w:bottom w:val="single" w:sz="4" w:space="0" w:color="auto"/>
              <w:right w:val="single" w:sz="4" w:space="0" w:color="auto"/>
            </w:tcBorders>
            <w:vAlign w:val="center"/>
          </w:tcPr>
          <w:p w14:paraId="32A1FAE5" w14:textId="77777777" w:rsidR="00550F83" w:rsidRDefault="00550F83" w:rsidP="007A3816">
            <w:pPr>
              <w:jc w:val="center"/>
              <w:rPr>
                <w:b/>
                <w:sz w:val="24"/>
                <w:szCs w:val="24"/>
              </w:rPr>
            </w:pPr>
            <w:r>
              <w:rPr>
                <w:b/>
                <w:sz w:val="24"/>
                <w:szCs w:val="24"/>
              </w:rPr>
              <w:t>PIFI Category</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0B22FB89" w14:textId="77777777" w:rsidR="00550F83" w:rsidRDefault="00550F83" w:rsidP="007A3816">
            <w:pPr>
              <w:jc w:val="left"/>
              <w:rPr>
                <w:sz w:val="24"/>
                <w:szCs w:val="24"/>
              </w:rPr>
            </w:pPr>
            <w:r>
              <w:rPr>
                <w:rFonts w:hint="eastAsia"/>
                <w:sz w:val="24"/>
                <w:szCs w:val="24"/>
              </w:rPr>
              <w:t>***</w:t>
            </w:r>
          </w:p>
        </w:tc>
      </w:tr>
      <w:tr w:rsidR="00550F83" w14:paraId="675D3AF0" w14:textId="77777777" w:rsidTr="007A3816">
        <w:trPr>
          <w:trHeight w:val="549"/>
          <w:jc w:val="center"/>
        </w:trPr>
        <w:tc>
          <w:tcPr>
            <w:tcW w:w="1510" w:type="dxa"/>
            <w:tcBorders>
              <w:top w:val="single" w:sz="4" w:space="0" w:color="auto"/>
              <w:left w:val="single" w:sz="4" w:space="0" w:color="auto"/>
              <w:bottom w:val="single" w:sz="4" w:space="0" w:color="auto"/>
              <w:right w:val="single" w:sz="4" w:space="0" w:color="auto"/>
            </w:tcBorders>
            <w:vAlign w:val="center"/>
          </w:tcPr>
          <w:p w14:paraId="3C93DA58" w14:textId="77777777" w:rsidR="00550F83" w:rsidRDefault="00550F83" w:rsidP="007A3816">
            <w:pPr>
              <w:jc w:val="center"/>
              <w:rPr>
                <w:b/>
                <w:sz w:val="24"/>
                <w:szCs w:val="24"/>
              </w:rPr>
            </w:pPr>
            <w:r>
              <w:rPr>
                <w:b/>
                <w:sz w:val="24"/>
                <w:szCs w:val="24"/>
              </w:rPr>
              <w:t>signature</w:t>
            </w:r>
          </w:p>
        </w:tc>
        <w:tc>
          <w:tcPr>
            <w:tcW w:w="6782" w:type="dxa"/>
            <w:gridSpan w:val="2"/>
            <w:tcBorders>
              <w:top w:val="single" w:sz="4" w:space="0" w:color="auto"/>
              <w:left w:val="single" w:sz="4" w:space="0" w:color="auto"/>
              <w:bottom w:val="single" w:sz="4" w:space="0" w:color="auto"/>
              <w:right w:val="single" w:sz="4" w:space="0" w:color="auto"/>
            </w:tcBorders>
            <w:vAlign w:val="center"/>
          </w:tcPr>
          <w:p w14:paraId="0F2C28B4" w14:textId="77777777" w:rsidR="00550F83" w:rsidRDefault="00550F83" w:rsidP="007A3816">
            <w:pPr>
              <w:jc w:val="left"/>
              <w:rPr>
                <w:sz w:val="24"/>
                <w:szCs w:val="24"/>
              </w:rPr>
            </w:pPr>
          </w:p>
          <w:p w14:paraId="2C2246DA" w14:textId="77777777" w:rsidR="00550F83" w:rsidRDefault="00E85B80" w:rsidP="003C655A">
            <w:pPr>
              <w:jc w:val="left"/>
              <w:rPr>
                <w:sz w:val="24"/>
                <w:szCs w:val="24"/>
              </w:rPr>
            </w:pPr>
            <w:r>
              <w:rPr>
                <w:rFonts w:hint="eastAsia"/>
                <w:sz w:val="24"/>
                <w:szCs w:val="24"/>
              </w:rPr>
              <w:t>***</w:t>
            </w:r>
          </w:p>
          <w:p w14:paraId="3A04DB48" w14:textId="77777777" w:rsidR="00E85B80" w:rsidRDefault="00E85B80" w:rsidP="003C655A">
            <w:pPr>
              <w:jc w:val="left"/>
              <w:rPr>
                <w:sz w:val="24"/>
                <w:szCs w:val="24"/>
              </w:rPr>
            </w:pPr>
          </w:p>
        </w:tc>
      </w:tr>
      <w:tr w:rsidR="00550F83" w14:paraId="4B148A28" w14:textId="77777777" w:rsidTr="003D4351">
        <w:trPr>
          <w:trHeight w:val="6936"/>
          <w:jc w:val="center"/>
        </w:trPr>
        <w:tc>
          <w:tcPr>
            <w:tcW w:w="1510" w:type="dxa"/>
            <w:tcBorders>
              <w:top w:val="single" w:sz="4" w:space="0" w:color="auto"/>
              <w:left w:val="single" w:sz="4" w:space="0" w:color="auto"/>
              <w:bottom w:val="single" w:sz="4" w:space="0" w:color="auto"/>
              <w:right w:val="single" w:sz="4" w:space="0" w:color="auto"/>
            </w:tcBorders>
          </w:tcPr>
          <w:p w14:paraId="7EAAE499" w14:textId="77777777" w:rsidR="00550F83" w:rsidRDefault="00550F83" w:rsidP="007A3816">
            <w:pPr>
              <w:jc w:val="center"/>
              <w:rPr>
                <w:b/>
                <w:sz w:val="24"/>
                <w:szCs w:val="24"/>
              </w:rPr>
            </w:pPr>
            <w:r>
              <w:rPr>
                <w:b/>
                <w:sz w:val="24"/>
                <w:szCs w:val="24"/>
              </w:rPr>
              <w:t>Contents</w:t>
            </w:r>
          </w:p>
        </w:tc>
        <w:tc>
          <w:tcPr>
            <w:tcW w:w="6782" w:type="dxa"/>
            <w:gridSpan w:val="2"/>
            <w:tcBorders>
              <w:top w:val="single" w:sz="4" w:space="0" w:color="auto"/>
              <w:left w:val="single" w:sz="4" w:space="0" w:color="auto"/>
              <w:bottom w:val="single" w:sz="4" w:space="0" w:color="auto"/>
              <w:right w:val="single" w:sz="4" w:space="0" w:color="auto"/>
            </w:tcBorders>
          </w:tcPr>
          <w:p w14:paraId="7D10B27F" w14:textId="77777777" w:rsidR="008206B8" w:rsidRDefault="008206B8" w:rsidP="00E85B80">
            <w:pPr>
              <w:ind w:firstLineChars="100" w:firstLine="240"/>
              <w:rPr>
                <w:rFonts w:ascii="Times New Roman" w:hAnsi="Times New Roman" w:cs="Times New Roman"/>
                <w:sz w:val="24"/>
                <w:szCs w:val="24"/>
              </w:rPr>
            </w:pPr>
          </w:p>
          <w:p w14:paraId="049CA827" w14:textId="77777777" w:rsidR="003D4351" w:rsidRDefault="00550F83" w:rsidP="00E85B8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 xml:space="preserve">Moving from the Netherlands to China was an exciting time. Although I have experience in traveling and living abroad, it is always exciting to move to a new place, a new culture and make new friends. Living in China is very different from living in the Netherlands, not only because of the size of the country but also because of the culture, which makes living in China so exciting. Walking the Great Wall and visiting the ancient cultural heritages like the Forbidden City and the Temple of Heaven is wonderful. But the hospitality of the people and the culture of always sharing a meal is something I cherish.  </w:t>
            </w:r>
          </w:p>
          <w:p w14:paraId="08EB96F2" w14:textId="77777777" w:rsidR="008206B8" w:rsidRDefault="008206B8" w:rsidP="00E85B80">
            <w:pPr>
              <w:ind w:firstLineChars="100" w:firstLine="240"/>
              <w:rPr>
                <w:rFonts w:ascii="Times New Roman" w:hAnsi="Times New Roman" w:cs="Times New Roman"/>
                <w:sz w:val="24"/>
                <w:szCs w:val="24"/>
              </w:rPr>
            </w:pPr>
          </w:p>
          <w:p w14:paraId="510A6CEC" w14:textId="77777777" w:rsidR="00550F83" w:rsidRDefault="00550F83" w:rsidP="00E85B80">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 xml:space="preserve">I am very happy I moved to China and that I am able to continue my stay with the PIFI scholarship. There are still so many different places to see, foods to eat, and characters to learn. </w:t>
            </w:r>
          </w:p>
          <w:p w14:paraId="18017D9E" w14:textId="77777777" w:rsidR="003E0D4A" w:rsidRPr="00E85B80" w:rsidRDefault="003E0D4A" w:rsidP="00E85B80">
            <w:pPr>
              <w:ind w:firstLineChars="100" w:firstLine="240"/>
              <w:rPr>
                <w:rFonts w:ascii="Times New Roman" w:hAnsi="Times New Roman" w:cs="Times New Roman"/>
                <w:sz w:val="24"/>
                <w:szCs w:val="24"/>
              </w:rPr>
            </w:pPr>
          </w:p>
          <w:p w14:paraId="0C3CCEBF" w14:textId="77777777" w:rsidR="003D4351" w:rsidRDefault="00550F83" w:rsidP="003D4351">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 xml:space="preserve">I contacted prof. Keping Ma for a post-doc position because of his outstanding science and his international collaboration. Therefore I had the privilege to land in an international-minded group that accepted me and helped me out in many different ways. I am so lucky that my colleagues became my friends and I can keep working with them for two more years. In addition to the international consortium in which I started working (BEF-China), different professors from all around the world come and visit the IBCAS. International collaboration is something I love in my job as scientist; people from different cultures and backgrounds make work interesting and this kind of diversity is good for creativity and development within science. Therefore, I am thankful to work together with prof. Ma and dr Liu; being part of a high standing international collaboration as the BEF-China is a privilege. Within BEF-China I work on the role of functional traits on tree growth, which is exciting in itself. And recent developments in statistical analyses to determine functional diversity within communities enable even more in depth understanding of forest ecology. In addition, I also get the chance to learn about plant-insect interactions and the role of soil-microbial communities, creating a whole-ecosystem perspective. But not only in the BEF-China consortium, but also from colleagues of the Biodiversity and Biosafety group of prof. Ma who work within other ecological projects, I learn and improve my skills within ecological research. </w:t>
            </w:r>
          </w:p>
          <w:p w14:paraId="13D43FA5" w14:textId="77777777" w:rsidR="003E0D4A" w:rsidRDefault="003E0D4A" w:rsidP="003D4351">
            <w:pPr>
              <w:ind w:firstLineChars="100" w:firstLine="240"/>
              <w:rPr>
                <w:rFonts w:ascii="Times New Roman" w:hAnsi="Times New Roman" w:cs="Times New Roman"/>
                <w:sz w:val="24"/>
                <w:szCs w:val="24"/>
              </w:rPr>
            </w:pPr>
          </w:p>
          <w:p w14:paraId="509A50A4" w14:textId="77777777" w:rsidR="00550F83" w:rsidRPr="00E85B80" w:rsidRDefault="00550F83" w:rsidP="003D4351">
            <w:pPr>
              <w:ind w:firstLineChars="100" w:firstLine="240"/>
              <w:rPr>
                <w:rFonts w:ascii="Times New Roman" w:hAnsi="Times New Roman" w:cs="Times New Roman"/>
                <w:sz w:val="24"/>
                <w:szCs w:val="24"/>
              </w:rPr>
            </w:pPr>
            <w:r w:rsidRPr="00E85B80">
              <w:rPr>
                <w:rFonts w:ascii="Times New Roman" w:hAnsi="Times New Roman" w:cs="Times New Roman"/>
                <w:sz w:val="24"/>
                <w:szCs w:val="24"/>
              </w:rPr>
              <w:t xml:space="preserve">I believe that working at the IBCAS for the coming years will improve my scientific work but also my cultural awareness. While I will learn a lot from my Chinese colleagues about science and the Chinese culture, I also hope that I can teach them something. I am very happy to have received this CAS-PIFI scholarship to continue working </w:t>
            </w:r>
            <w:r w:rsidR="003E0D4A">
              <w:rPr>
                <w:rFonts w:ascii="Times New Roman" w:hAnsi="Times New Roman" w:cs="Times New Roman"/>
                <w:sz w:val="24"/>
                <w:szCs w:val="24"/>
              </w:rPr>
              <w:t xml:space="preserve">within BEF-China and contribute </w:t>
            </w:r>
            <w:r w:rsidRPr="00E85B80">
              <w:rPr>
                <w:rFonts w:ascii="Times New Roman" w:hAnsi="Times New Roman" w:cs="Times New Roman"/>
                <w:sz w:val="24"/>
                <w:szCs w:val="24"/>
              </w:rPr>
              <w:t xml:space="preserve">to the field of biodiversity-ecosystem functioning. The CAS-PIFI scholarship is a great step in my career as young-scientist, and I hope that in the future, wherever I will go, collaborations with CAS are possible. </w:t>
            </w:r>
          </w:p>
        </w:tc>
      </w:tr>
    </w:tbl>
    <w:p w14:paraId="6E04ED8E" w14:textId="77777777" w:rsidR="00550F83" w:rsidRDefault="00550F83" w:rsidP="005142A5">
      <w:pPr>
        <w:jc w:val="center"/>
        <w:rPr>
          <w:noProof/>
          <w:sz w:val="24"/>
          <w:szCs w:val="24"/>
        </w:rPr>
      </w:pPr>
    </w:p>
    <w:p w14:paraId="4E1A564C" w14:textId="77777777" w:rsidR="003E0D4A" w:rsidRDefault="003E0D4A" w:rsidP="005142A5">
      <w:pPr>
        <w:jc w:val="center"/>
        <w:rPr>
          <w:noProof/>
          <w:sz w:val="24"/>
          <w:szCs w:val="24"/>
        </w:rPr>
      </w:pPr>
    </w:p>
    <w:p w14:paraId="636D893C" w14:textId="77777777" w:rsidR="003E0D4A" w:rsidRDefault="003E0D4A" w:rsidP="005142A5">
      <w:pPr>
        <w:jc w:val="center"/>
        <w:rPr>
          <w:noProof/>
          <w:sz w:val="24"/>
          <w:szCs w:val="24"/>
        </w:rPr>
      </w:pPr>
    </w:p>
    <w:p w14:paraId="7C36A4A6" w14:textId="77777777" w:rsidR="003E0D4A" w:rsidRDefault="003E0D4A" w:rsidP="005142A5">
      <w:pPr>
        <w:jc w:val="center"/>
        <w:rPr>
          <w:noProof/>
          <w:sz w:val="24"/>
          <w:szCs w:val="24"/>
        </w:rPr>
      </w:pPr>
    </w:p>
    <w:p w14:paraId="57577D0C" w14:textId="77777777" w:rsidR="003E0D4A" w:rsidRDefault="003E0D4A" w:rsidP="005142A5">
      <w:pPr>
        <w:jc w:val="center"/>
        <w:rPr>
          <w:noProof/>
          <w:sz w:val="24"/>
          <w:szCs w:val="24"/>
        </w:rPr>
      </w:pPr>
    </w:p>
    <w:p w14:paraId="5265223B" w14:textId="77777777" w:rsidR="003E0D4A" w:rsidRDefault="003E0D4A" w:rsidP="005142A5">
      <w:pPr>
        <w:jc w:val="center"/>
        <w:rPr>
          <w:noProof/>
          <w:sz w:val="24"/>
          <w:szCs w:val="24"/>
        </w:rPr>
      </w:pPr>
    </w:p>
    <w:p w14:paraId="0CDF085B" w14:textId="77777777" w:rsidR="003E0D4A" w:rsidRDefault="003E0D4A" w:rsidP="005142A5">
      <w:pPr>
        <w:jc w:val="center"/>
        <w:rPr>
          <w:noProof/>
          <w:sz w:val="24"/>
          <w:szCs w:val="24"/>
        </w:rPr>
      </w:pPr>
    </w:p>
    <w:p w14:paraId="63503325" w14:textId="77777777" w:rsidR="003E0D4A" w:rsidRDefault="003E0D4A" w:rsidP="005142A5">
      <w:pPr>
        <w:jc w:val="center"/>
        <w:rPr>
          <w:noProof/>
          <w:sz w:val="24"/>
          <w:szCs w:val="24"/>
        </w:rPr>
      </w:pPr>
    </w:p>
    <w:p w14:paraId="16C6F31A" w14:textId="77777777" w:rsidR="003E0D4A" w:rsidRDefault="003E0D4A" w:rsidP="005142A5">
      <w:pPr>
        <w:jc w:val="center"/>
        <w:rPr>
          <w:noProof/>
          <w:sz w:val="24"/>
          <w:szCs w:val="24"/>
        </w:rPr>
      </w:pPr>
    </w:p>
    <w:p w14:paraId="6968EC0F" w14:textId="77777777" w:rsidR="003E0D4A" w:rsidRDefault="003E0D4A" w:rsidP="005142A5">
      <w:pPr>
        <w:jc w:val="center"/>
        <w:rPr>
          <w:noProof/>
          <w:sz w:val="24"/>
          <w:szCs w:val="24"/>
        </w:rPr>
      </w:pPr>
    </w:p>
    <w:p w14:paraId="7934DD74" w14:textId="77777777" w:rsidR="003E0D4A" w:rsidRDefault="003E0D4A" w:rsidP="005142A5">
      <w:pPr>
        <w:jc w:val="center"/>
        <w:rPr>
          <w:noProof/>
          <w:sz w:val="24"/>
          <w:szCs w:val="24"/>
        </w:rPr>
      </w:pPr>
    </w:p>
    <w:p w14:paraId="7C209B74" w14:textId="77777777" w:rsidR="003E0D4A" w:rsidRDefault="003E0D4A" w:rsidP="005142A5">
      <w:pPr>
        <w:jc w:val="center"/>
        <w:rPr>
          <w:noProof/>
          <w:sz w:val="24"/>
          <w:szCs w:val="24"/>
        </w:rPr>
      </w:pPr>
    </w:p>
    <w:p w14:paraId="09F8BC23" w14:textId="77777777" w:rsidR="003E0D4A" w:rsidRDefault="003E0D4A" w:rsidP="005142A5">
      <w:pPr>
        <w:jc w:val="center"/>
      </w:pPr>
    </w:p>
    <w:p w14:paraId="26563C18" w14:textId="77777777" w:rsidR="00E85B80" w:rsidRDefault="00E85B80" w:rsidP="005142A5">
      <w:pPr>
        <w:jc w:val="center"/>
      </w:pPr>
      <w:r>
        <w:rPr>
          <w:rFonts w:hint="eastAsia"/>
          <w:noProof/>
        </w:rPr>
        <w:drawing>
          <wp:inline distT="0" distB="0" distL="0" distR="0" wp14:anchorId="32A3F6C6" wp14:editId="573ED72E">
            <wp:extent cx="3056255" cy="22923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微信图片_201909051623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8171" cy="2346317"/>
                    </a:xfrm>
                    <a:prstGeom prst="rect">
                      <a:avLst/>
                    </a:prstGeom>
                  </pic:spPr>
                </pic:pic>
              </a:graphicData>
            </a:graphic>
          </wp:inline>
        </w:drawing>
      </w:r>
      <w:r w:rsidR="003E0D4A" w:rsidRPr="003E0D4A">
        <w:rPr>
          <w:noProof/>
          <w:sz w:val="24"/>
          <w:szCs w:val="24"/>
        </w:rPr>
        <w:t xml:space="preserve"> </w:t>
      </w:r>
      <w:r w:rsidR="003E0D4A">
        <w:rPr>
          <w:noProof/>
          <w:sz w:val="24"/>
          <w:szCs w:val="24"/>
        </w:rPr>
        <w:drawing>
          <wp:inline distT="0" distB="0" distL="0" distR="0" wp14:anchorId="20D1E3F8" wp14:editId="344F78AF">
            <wp:extent cx="3066415" cy="2302926"/>
            <wp:effectExtent l="0" t="0" r="6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190905095629.jpg"/>
                    <pic:cNvPicPr/>
                  </pic:nvPicPr>
                  <pic:blipFill rotWithShape="1">
                    <a:blip r:embed="rId13" cstate="print">
                      <a:extLst>
                        <a:ext uri="{28A0092B-C50C-407E-A947-70E740481C1C}">
                          <a14:useLocalDpi xmlns:a14="http://schemas.microsoft.com/office/drawing/2010/main" val="0"/>
                        </a:ext>
                      </a:extLst>
                    </a:blip>
                    <a:srcRect t="25556"/>
                    <a:stretch/>
                  </pic:blipFill>
                  <pic:spPr bwMode="auto">
                    <a:xfrm>
                      <a:off x="0" y="0"/>
                      <a:ext cx="3082931" cy="231533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54C3318" w14:textId="77777777" w:rsidR="003E0D4A" w:rsidRPr="003E0D4A" w:rsidRDefault="00684BF0" w:rsidP="003E0D4A">
      <w:pPr>
        <w:jc w:val="center"/>
      </w:pPr>
      <w:r>
        <w:rPr>
          <w:noProof/>
          <w:sz w:val="24"/>
          <w:szCs w:val="24"/>
        </w:rPr>
        <w:drawing>
          <wp:inline distT="0" distB="0" distL="0" distR="0" wp14:anchorId="79A3F461" wp14:editId="21E32F8A">
            <wp:extent cx="2442997" cy="3257452"/>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909050956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7063" cy="3316209"/>
                    </a:xfrm>
                    <a:prstGeom prst="rect">
                      <a:avLst/>
                    </a:prstGeom>
                  </pic:spPr>
                </pic:pic>
              </a:graphicData>
            </a:graphic>
          </wp:inline>
        </w:drawing>
      </w:r>
      <w:r w:rsidR="003E0D4A" w:rsidRPr="003E0D4A">
        <w:rPr>
          <w:rFonts w:hint="eastAsia"/>
          <w:noProof/>
          <w:sz w:val="24"/>
          <w:szCs w:val="24"/>
        </w:rPr>
        <w:t xml:space="preserve"> </w:t>
      </w:r>
      <w:r w:rsidR="003E0D4A">
        <w:rPr>
          <w:rFonts w:hint="eastAsia"/>
          <w:noProof/>
          <w:sz w:val="24"/>
          <w:szCs w:val="24"/>
        </w:rPr>
        <w:drawing>
          <wp:inline distT="0" distB="0" distL="0" distR="0" wp14:anchorId="23A3962E" wp14:editId="55C51C68">
            <wp:extent cx="2447290" cy="3263177"/>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909050955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8236" cy="3291107"/>
                    </a:xfrm>
                    <a:prstGeom prst="rect">
                      <a:avLst/>
                    </a:prstGeom>
                  </pic:spPr>
                </pic:pic>
              </a:graphicData>
            </a:graphic>
          </wp:inline>
        </w:drawing>
      </w:r>
    </w:p>
    <w:sectPr w:rsidR="003E0D4A" w:rsidRPr="003E0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3813A" w14:textId="77777777" w:rsidR="003D6099" w:rsidRDefault="003D6099" w:rsidP="00833091">
      <w:r>
        <w:separator/>
      </w:r>
    </w:p>
  </w:endnote>
  <w:endnote w:type="continuationSeparator" w:id="0">
    <w:p w14:paraId="267BFBCF" w14:textId="77777777" w:rsidR="003D6099" w:rsidRDefault="003D6099" w:rsidP="008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70868" w14:textId="77777777" w:rsidR="003D6099" w:rsidRDefault="003D6099" w:rsidP="00833091">
      <w:r>
        <w:separator/>
      </w:r>
    </w:p>
  </w:footnote>
  <w:footnote w:type="continuationSeparator" w:id="0">
    <w:p w14:paraId="75515A4C" w14:textId="77777777" w:rsidR="003D6099" w:rsidRDefault="003D6099" w:rsidP="00833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3436A"/>
    <w:multiLevelType w:val="hybridMultilevel"/>
    <w:tmpl w:val="C2A8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zh-CN" w:vendorID="64" w:dllVersion="0" w:nlCheck="1" w:checkStyle="1"/>
  <w:activeWritingStyle w:appName="MSWord" w:lang="zh-CN" w:vendorID="64" w:dllVersion="5" w:nlCheck="1" w:checkStyle="1"/>
  <w:activeWritingStyle w:appName="MSWord" w:lang="en-US" w:vendorID="64" w:dllVersion="131078"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7D"/>
    <w:rsid w:val="00070234"/>
    <w:rsid w:val="000C2E26"/>
    <w:rsid w:val="000F1D4C"/>
    <w:rsid w:val="001305B0"/>
    <w:rsid w:val="0013065A"/>
    <w:rsid w:val="0013247D"/>
    <w:rsid w:val="001F2C47"/>
    <w:rsid w:val="0022101F"/>
    <w:rsid w:val="002430CF"/>
    <w:rsid w:val="00286666"/>
    <w:rsid w:val="003513CA"/>
    <w:rsid w:val="003C655A"/>
    <w:rsid w:val="003D4351"/>
    <w:rsid w:val="003D47A7"/>
    <w:rsid w:val="003D6099"/>
    <w:rsid w:val="003E0D4A"/>
    <w:rsid w:val="00433592"/>
    <w:rsid w:val="0048063E"/>
    <w:rsid w:val="005142A5"/>
    <w:rsid w:val="00550F83"/>
    <w:rsid w:val="00590960"/>
    <w:rsid w:val="00592EE7"/>
    <w:rsid w:val="005B2286"/>
    <w:rsid w:val="005F4800"/>
    <w:rsid w:val="006136A9"/>
    <w:rsid w:val="00684BF0"/>
    <w:rsid w:val="006B12AA"/>
    <w:rsid w:val="007072F9"/>
    <w:rsid w:val="00713367"/>
    <w:rsid w:val="007225F9"/>
    <w:rsid w:val="007A44D7"/>
    <w:rsid w:val="00814D0D"/>
    <w:rsid w:val="008206B8"/>
    <w:rsid w:val="00833091"/>
    <w:rsid w:val="008B083D"/>
    <w:rsid w:val="008E7605"/>
    <w:rsid w:val="0091643D"/>
    <w:rsid w:val="00924032"/>
    <w:rsid w:val="009647D8"/>
    <w:rsid w:val="009A385B"/>
    <w:rsid w:val="009E12FD"/>
    <w:rsid w:val="00A30C22"/>
    <w:rsid w:val="00A70893"/>
    <w:rsid w:val="00A85165"/>
    <w:rsid w:val="00A90FA9"/>
    <w:rsid w:val="00AD60CE"/>
    <w:rsid w:val="00C81831"/>
    <w:rsid w:val="00D12156"/>
    <w:rsid w:val="00D75635"/>
    <w:rsid w:val="00D83563"/>
    <w:rsid w:val="00D8408D"/>
    <w:rsid w:val="00D854A1"/>
    <w:rsid w:val="00DB196F"/>
    <w:rsid w:val="00DB79CB"/>
    <w:rsid w:val="00DD11BF"/>
    <w:rsid w:val="00E65271"/>
    <w:rsid w:val="00E80B49"/>
    <w:rsid w:val="00E85B80"/>
    <w:rsid w:val="00EF10C4"/>
    <w:rsid w:val="00EF35A5"/>
    <w:rsid w:val="00F12872"/>
    <w:rsid w:val="00F22790"/>
    <w:rsid w:val="00F2418B"/>
    <w:rsid w:val="00F44DAA"/>
    <w:rsid w:val="00F45B90"/>
    <w:rsid w:val="00F55F56"/>
    <w:rsid w:val="00F57C22"/>
    <w:rsid w:val="00FD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BE85C"/>
  <w15:docId w15:val="{CE4ED402-77BC-49E4-8D52-C6EED3F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33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091"/>
    <w:rPr>
      <w:sz w:val="18"/>
      <w:szCs w:val="18"/>
    </w:rPr>
  </w:style>
  <w:style w:type="paragraph" w:styleId="a5">
    <w:name w:val="footer"/>
    <w:basedOn w:val="a"/>
    <w:link w:val="Char0"/>
    <w:uiPriority w:val="99"/>
    <w:unhideWhenUsed/>
    <w:rsid w:val="00833091"/>
    <w:pPr>
      <w:tabs>
        <w:tab w:val="center" w:pos="4153"/>
        <w:tab w:val="right" w:pos="8306"/>
      </w:tabs>
      <w:snapToGrid w:val="0"/>
      <w:jc w:val="left"/>
    </w:pPr>
    <w:rPr>
      <w:sz w:val="18"/>
      <w:szCs w:val="18"/>
    </w:rPr>
  </w:style>
  <w:style w:type="character" w:customStyle="1" w:styleId="Char0">
    <w:name w:val="页脚 Char"/>
    <w:basedOn w:val="a0"/>
    <w:link w:val="a5"/>
    <w:uiPriority w:val="99"/>
    <w:rsid w:val="00833091"/>
    <w:rPr>
      <w:sz w:val="18"/>
      <w:szCs w:val="18"/>
    </w:rPr>
  </w:style>
  <w:style w:type="paragraph" w:styleId="a6">
    <w:name w:val="No Spacing"/>
    <w:uiPriority w:val="1"/>
    <w:qFormat/>
    <w:rsid w:val="005B2286"/>
    <w:rPr>
      <w:rFonts w:eastAsia="Times New Roman" w:cs="Times New Roman"/>
      <w:kern w:val="0"/>
      <w:sz w:val="22"/>
      <w:lang w:eastAsia="en-US"/>
    </w:rPr>
  </w:style>
  <w:style w:type="paragraph" w:styleId="a7">
    <w:name w:val="Balloon Text"/>
    <w:basedOn w:val="a"/>
    <w:link w:val="Char1"/>
    <w:uiPriority w:val="99"/>
    <w:semiHidden/>
    <w:unhideWhenUsed/>
    <w:rsid w:val="00FD3B54"/>
    <w:rPr>
      <w:sz w:val="18"/>
      <w:szCs w:val="18"/>
    </w:rPr>
  </w:style>
  <w:style w:type="character" w:customStyle="1" w:styleId="Char1">
    <w:name w:val="批注框文本 Char"/>
    <w:basedOn w:val="a0"/>
    <w:link w:val="a7"/>
    <w:uiPriority w:val="99"/>
    <w:semiHidden/>
    <w:rsid w:val="00FD3B54"/>
    <w:rPr>
      <w:sz w:val="18"/>
      <w:szCs w:val="18"/>
    </w:rPr>
  </w:style>
  <w:style w:type="character" w:styleId="a8">
    <w:name w:val="Hyperlink"/>
    <w:basedOn w:val="a0"/>
    <w:uiPriority w:val="99"/>
    <w:semiHidden/>
    <w:unhideWhenUsed/>
    <w:rsid w:val="00DB7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13746116/"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international-talent.cas.cn"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[钱田甜]</dc:creator>
  <cp:lastModifiedBy>[钱田甜]</cp:lastModifiedBy>
  <cp:revision>28</cp:revision>
  <dcterms:created xsi:type="dcterms:W3CDTF">2019-03-27T02:21:00Z</dcterms:created>
  <dcterms:modified xsi:type="dcterms:W3CDTF">2019-09-06T08:03:00Z</dcterms:modified>
</cp:coreProperties>
</file>